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Arial" w:hAnsi="Arial" w:cs="Arial"/>
          <w:b/>
          <w:sz w:val="24"/>
          <w:szCs w:val="24"/>
        </w:rPr>
      </w:pPr>
      <w:r>
        <w:rPr>
          <w:rFonts w:ascii="Arial" w:hAnsi="Arial" w:cs="Arial"/>
          <w:b/>
          <w:sz w:val="24"/>
          <w:szCs w:val="24"/>
        </w:rPr>
        <w:t>Willen Primary School COVID-19 Risk Assessment Plan- Version 4 effective 8/3/21 onwards</w:t>
      </w:r>
    </w:p>
    <w:p>
      <w:pPr>
        <w:spacing w:after="0" w:line="240" w:lineRule="auto"/>
        <w:jc w:val="center"/>
        <w:rPr>
          <w:rFonts w:ascii="Arial" w:hAnsi="Arial" w:cs="Arial"/>
          <w:b/>
        </w:rPr>
      </w:pPr>
    </w:p>
    <w:p>
      <w:pPr>
        <w:spacing w:after="0" w:line="240" w:lineRule="auto"/>
        <w:jc w:val="center"/>
        <w:rPr>
          <w:rFonts w:ascii="Arial" w:hAnsi="Arial" w:cs="Arial"/>
        </w:rPr>
      </w:pPr>
      <w:r>
        <w:rPr>
          <w:rFonts w:ascii="Arial" w:hAnsi="Arial" w:cs="Arial"/>
        </w:rPr>
        <w:t xml:space="preserve">The following risk assessment is for use in schools/settings to aid with the identification of risk and the subsequent planning to mitigate against these risks following the Government directive to open schools to all pupils in September 2020.  </w:t>
      </w:r>
    </w:p>
    <w:p>
      <w:pPr>
        <w:spacing w:after="0"/>
        <w:rPr>
          <w:rFonts w:ascii="Arial" w:hAnsi="Arial" w:cs="Arial"/>
          <w:sz w:val="24"/>
          <w:szCs w:val="24"/>
        </w:rPr>
      </w:pPr>
    </w:p>
    <w:tbl>
      <w:tblPr>
        <w:tblStyle w:val="TableGrid"/>
        <w:tblW w:w="14821" w:type="dxa"/>
        <w:tblLook w:val="04A0" w:firstRow="1" w:lastRow="0" w:firstColumn="1" w:lastColumn="0" w:noHBand="0" w:noVBand="1"/>
      </w:tblPr>
      <w:tblGrid>
        <w:gridCol w:w="5382"/>
        <w:gridCol w:w="1417"/>
        <w:gridCol w:w="4768"/>
        <w:gridCol w:w="991"/>
        <w:gridCol w:w="2263"/>
      </w:tblGrid>
      <w:tr>
        <w:tc>
          <w:tcPr>
            <w:tcW w:w="5382" w:type="dxa"/>
            <w:shd w:val="clear" w:color="auto" w:fill="990099"/>
          </w:tcPr>
          <w:p>
            <w:pPr>
              <w:jc w:val="both"/>
              <w:rPr>
                <w:rFonts w:ascii="Arial" w:hAnsi="Arial" w:cs="Arial"/>
                <w:b/>
                <w:color w:val="FFFFFF" w:themeColor="background1"/>
                <w:sz w:val="20"/>
                <w:szCs w:val="20"/>
              </w:rPr>
            </w:pPr>
            <w:r>
              <w:rPr>
                <w:rFonts w:ascii="Arial" w:hAnsi="Arial" w:cs="Arial"/>
                <w:b/>
                <w:color w:val="FFFFFF" w:themeColor="background1"/>
                <w:sz w:val="20"/>
                <w:szCs w:val="20"/>
              </w:rPr>
              <w:t>Risk: Transmission Through Contact</w:t>
            </w:r>
          </w:p>
        </w:tc>
        <w:tc>
          <w:tcPr>
            <w:tcW w:w="1417" w:type="dxa"/>
            <w:shd w:val="clear" w:color="auto" w:fill="990099"/>
          </w:tcPr>
          <w:p>
            <w:pPr>
              <w:jc w:val="both"/>
              <w:rPr>
                <w:rFonts w:ascii="Arial" w:hAnsi="Arial" w:cs="Arial"/>
                <w:color w:val="FFFFFF" w:themeColor="background1"/>
                <w:sz w:val="20"/>
                <w:szCs w:val="20"/>
              </w:rPr>
            </w:pPr>
            <w:r>
              <w:rPr>
                <w:rFonts w:ascii="Arial" w:hAnsi="Arial" w:cs="Arial"/>
                <w:color w:val="FFFFFF" w:themeColor="background1"/>
                <w:sz w:val="20"/>
                <w:szCs w:val="20"/>
              </w:rPr>
              <w:t>Who</w:t>
            </w:r>
          </w:p>
        </w:tc>
        <w:tc>
          <w:tcPr>
            <w:tcW w:w="5759" w:type="dxa"/>
            <w:gridSpan w:val="2"/>
            <w:shd w:val="clear" w:color="auto" w:fill="990099"/>
          </w:tcPr>
          <w:p>
            <w:pPr>
              <w:jc w:val="both"/>
              <w:rPr>
                <w:rFonts w:ascii="Arial" w:hAnsi="Arial" w:cs="Arial"/>
                <w:color w:val="FFFFFF" w:themeColor="background1"/>
                <w:sz w:val="20"/>
                <w:szCs w:val="20"/>
              </w:rPr>
            </w:pPr>
            <w:r>
              <w:rPr>
                <w:rFonts w:ascii="Arial" w:hAnsi="Arial" w:cs="Arial"/>
                <w:color w:val="FFFFFF" w:themeColor="background1"/>
                <w:sz w:val="20"/>
                <w:szCs w:val="20"/>
              </w:rPr>
              <w:t>Measures taken:</w:t>
            </w:r>
          </w:p>
        </w:tc>
        <w:tc>
          <w:tcPr>
            <w:tcW w:w="2263" w:type="dxa"/>
            <w:shd w:val="clear" w:color="auto" w:fill="990099"/>
          </w:tcPr>
          <w:p>
            <w:pPr>
              <w:jc w:val="both"/>
              <w:rPr>
                <w:rFonts w:ascii="Arial" w:hAnsi="Arial" w:cs="Arial"/>
                <w:color w:val="FFFFFF" w:themeColor="background1"/>
                <w:sz w:val="20"/>
                <w:szCs w:val="20"/>
              </w:rPr>
            </w:pPr>
            <w:r>
              <w:rPr>
                <w:rFonts w:ascii="Arial" w:hAnsi="Arial" w:cs="Arial"/>
                <w:color w:val="FFFFFF" w:themeColor="background1"/>
                <w:sz w:val="20"/>
                <w:szCs w:val="20"/>
              </w:rPr>
              <w:t>Status/RAG Rating</w:t>
            </w:r>
          </w:p>
        </w:tc>
      </w:tr>
      <w:tr>
        <w:tc>
          <w:tcPr>
            <w:tcW w:w="5382" w:type="dxa"/>
            <w:shd w:val="clear" w:color="auto" w:fill="auto"/>
          </w:tcPr>
          <w:p>
            <w:pPr>
              <w:jc w:val="both"/>
              <w:rPr>
                <w:rFonts w:ascii="Arial" w:hAnsi="Arial" w:cs="Arial"/>
                <w:sz w:val="20"/>
                <w:szCs w:val="20"/>
              </w:rPr>
            </w:pPr>
            <w:r>
              <w:rPr>
                <w:rFonts w:ascii="Arial" w:hAnsi="Arial" w:cs="Arial"/>
                <w:sz w:val="20"/>
                <w:szCs w:val="20"/>
              </w:rPr>
              <w:t>To create strategies for social distancing in school by considering:</w:t>
            </w:r>
          </w:p>
          <w:p>
            <w:pPr>
              <w:pStyle w:val="ListParagraph"/>
              <w:numPr>
                <w:ilvl w:val="0"/>
                <w:numId w:val="9"/>
              </w:numPr>
              <w:jc w:val="both"/>
              <w:rPr>
                <w:rFonts w:ascii="Arial" w:hAnsi="Arial" w:cs="Arial"/>
                <w:sz w:val="20"/>
                <w:szCs w:val="20"/>
              </w:rPr>
            </w:pPr>
            <w:r>
              <w:rPr>
                <w:rFonts w:ascii="Arial" w:hAnsi="Arial" w:cs="Arial"/>
                <w:sz w:val="20"/>
                <w:szCs w:val="20"/>
              </w:rPr>
              <w:t xml:space="preserve">Use of available classrooms/teaching spaces for use of groups of no more than 30 pupils </w:t>
            </w:r>
          </w:p>
          <w:p>
            <w:pPr>
              <w:pStyle w:val="ListParagraph"/>
              <w:numPr>
                <w:ilvl w:val="0"/>
                <w:numId w:val="9"/>
              </w:numPr>
              <w:jc w:val="both"/>
              <w:rPr>
                <w:rFonts w:ascii="Arial" w:hAnsi="Arial" w:cs="Arial"/>
                <w:sz w:val="20"/>
                <w:szCs w:val="20"/>
              </w:rPr>
            </w:pPr>
            <w:r>
              <w:rPr>
                <w:rFonts w:ascii="Arial" w:hAnsi="Arial" w:cs="Arial"/>
                <w:sz w:val="20"/>
                <w:szCs w:val="20"/>
              </w:rPr>
              <w:t>Lunchtime provision – how, when, where?</w:t>
            </w:r>
          </w:p>
          <w:p>
            <w:pPr>
              <w:pStyle w:val="ListParagraph"/>
              <w:numPr>
                <w:ilvl w:val="0"/>
                <w:numId w:val="9"/>
              </w:numPr>
              <w:jc w:val="both"/>
              <w:rPr>
                <w:rFonts w:ascii="Arial" w:hAnsi="Arial" w:cs="Arial"/>
                <w:sz w:val="20"/>
                <w:szCs w:val="20"/>
              </w:rPr>
            </w:pPr>
            <w:r>
              <w:rPr>
                <w:rFonts w:ascii="Arial" w:hAnsi="Arial" w:cs="Arial"/>
                <w:sz w:val="20"/>
                <w:szCs w:val="20"/>
              </w:rPr>
              <w:t>Using outdoor space to minimise transmission – who, when?</w:t>
            </w:r>
          </w:p>
          <w:p>
            <w:pPr>
              <w:pStyle w:val="ListParagraph"/>
              <w:jc w:val="both"/>
              <w:rPr>
                <w:rFonts w:ascii="Arial" w:hAnsi="Arial" w:cs="Arial"/>
                <w:b/>
                <w:sz w:val="20"/>
                <w:szCs w:val="20"/>
              </w:rPr>
            </w:pPr>
          </w:p>
        </w:tc>
        <w:tc>
          <w:tcPr>
            <w:tcW w:w="1417" w:type="dxa"/>
          </w:tcPr>
          <w:p>
            <w:pPr>
              <w:jc w:val="both"/>
              <w:rPr>
                <w:rFonts w:ascii="Arial" w:hAnsi="Arial" w:cs="Arial"/>
                <w:sz w:val="20"/>
                <w:szCs w:val="20"/>
              </w:rPr>
            </w:pPr>
            <w:r>
              <w:rPr>
                <w:rFonts w:ascii="Arial" w:hAnsi="Arial" w:cs="Arial"/>
                <w:sz w:val="20"/>
                <w:szCs w:val="20"/>
              </w:rPr>
              <w:t>All staff</w:t>
            </w:r>
          </w:p>
        </w:tc>
        <w:tc>
          <w:tcPr>
            <w:tcW w:w="5759" w:type="dxa"/>
            <w:gridSpan w:val="2"/>
            <w:shd w:val="clear" w:color="auto" w:fill="auto"/>
          </w:tcPr>
          <w:p>
            <w:pPr>
              <w:pStyle w:val="ListParagraph"/>
              <w:numPr>
                <w:ilvl w:val="0"/>
                <w:numId w:val="9"/>
              </w:numPr>
              <w:jc w:val="both"/>
              <w:rPr>
                <w:rFonts w:ascii="Arial" w:hAnsi="Arial" w:cs="Arial"/>
                <w:sz w:val="20"/>
                <w:szCs w:val="20"/>
              </w:rPr>
            </w:pPr>
            <w:r>
              <w:rPr>
                <w:rFonts w:ascii="Arial" w:hAnsi="Arial" w:cs="Arial"/>
                <w:sz w:val="20"/>
                <w:szCs w:val="20"/>
              </w:rPr>
              <w:t xml:space="preserve">Year group bubbles (2 x classes of max 30 children) to be created. These bubbles will stay in the majority as a class bubble BUT will be able to mix as a Year group for break and lunchtimes and, where appropriate, for mixed ability groupings for activities such as phonics teaching/learning. The classes will be located in their own classroom, with consistent adults. </w:t>
            </w:r>
          </w:p>
          <w:p>
            <w:pPr>
              <w:pStyle w:val="ListParagraph"/>
              <w:numPr>
                <w:ilvl w:val="0"/>
                <w:numId w:val="9"/>
              </w:numPr>
              <w:jc w:val="both"/>
              <w:rPr>
                <w:rFonts w:ascii="Arial" w:hAnsi="Arial" w:cs="Arial"/>
                <w:sz w:val="20"/>
                <w:szCs w:val="20"/>
              </w:rPr>
            </w:pPr>
            <w:r>
              <w:rPr>
                <w:rFonts w:ascii="Arial" w:hAnsi="Arial" w:cs="Arial"/>
                <w:sz w:val="20"/>
                <w:szCs w:val="20"/>
              </w:rPr>
              <w:t xml:space="preserve">Shared equipment (stationary) will be removed. Families have been asked to purchase individual pencil cases via school. </w:t>
            </w:r>
          </w:p>
          <w:p>
            <w:pPr>
              <w:pStyle w:val="ListParagraph"/>
              <w:numPr>
                <w:ilvl w:val="0"/>
                <w:numId w:val="9"/>
              </w:numPr>
              <w:jc w:val="both"/>
              <w:rPr>
                <w:rFonts w:ascii="Arial" w:hAnsi="Arial" w:cs="Arial"/>
                <w:sz w:val="20"/>
                <w:szCs w:val="20"/>
              </w:rPr>
            </w:pPr>
            <w:r>
              <w:rPr>
                <w:rFonts w:ascii="Arial" w:hAnsi="Arial" w:cs="Arial"/>
                <w:sz w:val="20"/>
                <w:szCs w:val="20"/>
              </w:rPr>
              <w:t>Shared equipment (</w:t>
            </w:r>
            <w:proofErr w:type="spellStart"/>
            <w:r>
              <w:rPr>
                <w:rFonts w:ascii="Arial" w:hAnsi="Arial" w:cs="Arial"/>
                <w:sz w:val="20"/>
                <w:szCs w:val="20"/>
              </w:rPr>
              <w:t>e.g</w:t>
            </w:r>
            <w:proofErr w:type="spellEnd"/>
            <w:r>
              <w:rPr>
                <w:rFonts w:ascii="Arial" w:hAnsi="Arial" w:cs="Arial"/>
                <w:sz w:val="20"/>
                <w:szCs w:val="20"/>
              </w:rPr>
              <w:t xml:space="preserve"> laptops, art equipment, </w:t>
            </w:r>
            <w:proofErr w:type="gramStart"/>
            <w:r>
              <w:rPr>
                <w:rFonts w:ascii="Arial" w:hAnsi="Arial" w:cs="Arial"/>
                <w:sz w:val="20"/>
                <w:szCs w:val="20"/>
              </w:rPr>
              <w:t>science</w:t>
            </w:r>
            <w:proofErr w:type="gramEnd"/>
            <w:r>
              <w:rPr>
                <w:rFonts w:ascii="Arial" w:hAnsi="Arial" w:cs="Arial"/>
                <w:sz w:val="20"/>
                <w:szCs w:val="20"/>
              </w:rPr>
              <w:t xml:space="preserve"> apparatus) limited and if used, hands washed immediately after. Curriculum re-organised to ensure Year groups are not using the same equipment as other year groups. </w:t>
            </w:r>
          </w:p>
          <w:p>
            <w:pPr>
              <w:pStyle w:val="ListParagraph"/>
              <w:numPr>
                <w:ilvl w:val="0"/>
                <w:numId w:val="9"/>
              </w:numPr>
              <w:jc w:val="both"/>
              <w:rPr>
                <w:rFonts w:ascii="Arial" w:hAnsi="Arial" w:cs="Arial"/>
                <w:sz w:val="20"/>
                <w:szCs w:val="20"/>
              </w:rPr>
            </w:pPr>
            <w:r>
              <w:rPr>
                <w:rFonts w:ascii="Arial" w:hAnsi="Arial" w:cs="Arial"/>
                <w:sz w:val="20"/>
                <w:szCs w:val="20"/>
              </w:rPr>
              <w:t>Lunches to be eaten to allow staggered access to hall and to use classrooms spaces where applicable</w:t>
            </w:r>
          </w:p>
          <w:p>
            <w:pPr>
              <w:pStyle w:val="ListParagraph"/>
              <w:numPr>
                <w:ilvl w:val="0"/>
                <w:numId w:val="9"/>
              </w:numPr>
              <w:jc w:val="both"/>
              <w:rPr>
                <w:rFonts w:ascii="Arial" w:hAnsi="Arial" w:cs="Arial"/>
                <w:sz w:val="20"/>
                <w:szCs w:val="20"/>
              </w:rPr>
            </w:pPr>
            <w:r>
              <w:rPr>
                <w:rFonts w:ascii="Arial" w:hAnsi="Arial" w:cs="Arial"/>
                <w:sz w:val="20"/>
                <w:szCs w:val="20"/>
              </w:rPr>
              <w:t>Playground/field and classrooms to be zoned and on a rota basis</w:t>
            </w:r>
          </w:p>
          <w:p>
            <w:pPr>
              <w:pStyle w:val="ListParagraph"/>
              <w:numPr>
                <w:ilvl w:val="0"/>
                <w:numId w:val="9"/>
              </w:numPr>
              <w:jc w:val="both"/>
              <w:rPr>
                <w:rFonts w:ascii="Arial" w:hAnsi="Arial" w:cs="Arial"/>
                <w:sz w:val="20"/>
                <w:szCs w:val="20"/>
              </w:rPr>
            </w:pPr>
            <w:r>
              <w:rPr>
                <w:rFonts w:ascii="Arial" w:hAnsi="Arial" w:cs="Arial"/>
                <w:sz w:val="20"/>
                <w:szCs w:val="20"/>
              </w:rPr>
              <w:t>Static play equipment on a rota- with a clear 48 hours between year group use</w:t>
            </w:r>
          </w:p>
          <w:p>
            <w:pPr>
              <w:pStyle w:val="ListParagraph"/>
              <w:numPr>
                <w:ilvl w:val="0"/>
                <w:numId w:val="9"/>
              </w:numPr>
              <w:jc w:val="both"/>
              <w:rPr>
                <w:rFonts w:ascii="Arial" w:hAnsi="Arial" w:cs="Arial"/>
                <w:sz w:val="20"/>
                <w:szCs w:val="20"/>
              </w:rPr>
            </w:pPr>
            <w:r>
              <w:rPr>
                <w:rFonts w:ascii="Arial" w:hAnsi="Arial" w:cs="Arial"/>
                <w:sz w:val="20"/>
                <w:szCs w:val="20"/>
              </w:rPr>
              <w:t>Staggered playtimes (max 2 x Year groups at any one time)</w:t>
            </w:r>
          </w:p>
          <w:p>
            <w:pPr>
              <w:pStyle w:val="ListParagraph"/>
              <w:numPr>
                <w:ilvl w:val="0"/>
                <w:numId w:val="9"/>
              </w:numPr>
              <w:jc w:val="both"/>
              <w:rPr>
                <w:rFonts w:ascii="Arial" w:hAnsi="Arial" w:cs="Arial"/>
                <w:sz w:val="20"/>
                <w:szCs w:val="20"/>
              </w:rPr>
            </w:pPr>
            <w:r>
              <w:rPr>
                <w:rFonts w:ascii="Arial" w:hAnsi="Arial" w:cs="Arial"/>
                <w:sz w:val="20"/>
                <w:szCs w:val="20"/>
              </w:rPr>
              <w:t>Limited movement across the school through redistribution of certain resources and better use of internal phones</w:t>
            </w:r>
          </w:p>
          <w:p>
            <w:pPr>
              <w:pStyle w:val="ListParagraph"/>
              <w:numPr>
                <w:ilvl w:val="0"/>
                <w:numId w:val="9"/>
              </w:numPr>
              <w:jc w:val="both"/>
              <w:rPr>
                <w:rFonts w:ascii="Arial" w:hAnsi="Arial" w:cs="Arial"/>
                <w:sz w:val="20"/>
                <w:szCs w:val="20"/>
              </w:rPr>
            </w:pPr>
            <w:r>
              <w:rPr>
                <w:rFonts w:ascii="Arial" w:hAnsi="Arial" w:cs="Arial"/>
                <w:sz w:val="20"/>
                <w:szCs w:val="20"/>
              </w:rPr>
              <w:t>More frequent handwashing (timetabled by teachers) and availability of sanitisers in every room</w:t>
            </w:r>
          </w:p>
          <w:p>
            <w:pPr>
              <w:pStyle w:val="ListParagraph"/>
              <w:numPr>
                <w:ilvl w:val="0"/>
                <w:numId w:val="9"/>
              </w:numPr>
              <w:jc w:val="both"/>
              <w:rPr>
                <w:rFonts w:ascii="Arial" w:hAnsi="Arial" w:cs="Arial"/>
                <w:sz w:val="20"/>
                <w:szCs w:val="20"/>
              </w:rPr>
            </w:pPr>
            <w:r>
              <w:rPr>
                <w:rFonts w:ascii="Arial" w:hAnsi="Arial" w:cs="Arial"/>
                <w:sz w:val="20"/>
                <w:szCs w:val="20"/>
              </w:rPr>
              <w:t xml:space="preserve">More frequent cleaning of high touch areas (including availability of </w:t>
            </w:r>
            <w:proofErr w:type="spellStart"/>
            <w:r>
              <w:rPr>
                <w:rFonts w:ascii="Arial" w:hAnsi="Arial" w:cs="Arial"/>
                <w:sz w:val="20"/>
                <w:szCs w:val="20"/>
              </w:rPr>
              <w:t>sanistiser</w:t>
            </w:r>
            <w:proofErr w:type="spellEnd"/>
            <w:r>
              <w:rPr>
                <w:rFonts w:ascii="Arial" w:hAnsi="Arial" w:cs="Arial"/>
                <w:sz w:val="20"/>
                <w:szCs w:val="20"/>
              </w:rPr>
              <w:t xml:space="preserve"> spray and disposable blue roll for all adults in each area used) Admin team to address inventory sign in, monitors and phones/intercoms</w:t>
            </w:r>
          </w:p>
          <w:p>
            <w:pPr>
              <w:pStyle w:val="ListParagraph"/>
              <w:numPr>
                <w:ilvl w:val="0"/>
                <w:numId w:val="9"/>
              </w:numPr>
              <w:jc w:val="both"/>
              <w:rPr>
                <w:rFonts w:ascii="Arial" w:hAnsi="Arial" w:cs="Arial"/>
                <w:sz w:val="20"/>
                <w:szCs w:val="20"/>
              </w:rPr>
            </w:pPr>
            <w:r>
              <w:rPr>
                <w:rFonts w:ascii="Arial" w:hAnsi="Arial" w:cs="Arial"/>
                <w:sz w:val="20"/>
                <w:szCs w:val="20"/>
              </w:rPr>
              <w:lastRenderedPageBreak/>
              <w:t>Routine sanitising of equipment such as building blocks Some equipment to be sterilised after session e.g. iPads and construction toys</w:t>
            </w:r>
          </w:p>
          <w:p>
            <w:pPr>
              <w:pStyle w:val="ListParagraph"/>
              <w:numPr>
                <w:ilvl w:val="0"/>
                <w:numId w:val="9"/>
              </w:numPr>
              <w:jc w:val="both"/>
              <w:rPr>
                <w:rFonts w:ascii="Arial" w:hAnsi="Arial" w:cs="Arial"/>
                <w:sz w:val="20"/>
                <w:szCs w:val="20"/>
              </w:rPr>
            </w:pPr>
            <w:r>
              <w:rPr>
                <w:rFonts w:ascii="Arial" w:hAnsi="Arial" w:cs="Arial"/>
                <w:sz w:val="20"/>
                <w:szCs w:val="20"/>
              </w:rPr>
              <w:t>Separation of staff via additional staff rooms, allocated/ staggered breaks and at lunchtimes, restricted use of the staff room to colleagues within the same bubble only (and availability of outside seating come finer weather)</w:t>
            </w:r>
          </w:p>
          <w:p>
            <w:pPr>
              <w:pStyle w:val="ListParagraph"/>
              <w:numPr>
                <w:ilvl w:val="0"/>
                <w:numId w:val="9"/>
              </w:numPr>
              <w:jc w:val="both"/>
              <w:rPr>
                <w:rFonts w:ascii="Arial" w:hAnsi="Arial" w:cs="Arial"/>
                <w:sz w:val="20"/>
                <w:szCs w:val="20"/>
              </w:rPr>
            </w:pPr>
            <w:r>
              <w:rPr>
                <w:rFonts w:ascii="Arial" w:hAnsi="Arial" w:cs="Arial"/>
                <w:sz w:val="20"/>
                <w:szCs w:val="20"/>
              </w:rPr>
              <w:t xml:space="preserve">Closure of water fountains </w:t>
            </w:r>
          </w:p>
          <w:p>
            <w:pPr>
              <w:pStyle w:val="ListParagraph"/>
              <w:numPr>
                <w:ilvl w:val="0"/>
                <w:numId w:val="9"/>
              </w:numPr>
              <w:jc w:val="both"/>
              <w:rPr>
                <w:rFonts w:ascii="Arial" w:hAnsi="Arial" w:cs="Arial"/>
                <w:sz w:val="20"/>
                <w:szCs w:val="20"/>
              </w:rPr>
            </w:pPr>
            <w:r>
              <w:rPr>
                <w:rFonts w:ascii="Arial" w:hAnsi="Arial" w:cs="Arial"/>
                <w:sz w:val="20"/>
                <w:szCs w:val="20"/>
              </w:rPr>
              <w:t>Reorganisation of curriculum and timetable (including but not limited to withdrawal of assemblies and mixed year group activities, postponement of productions and events and reorganisation of PE curriculum to avoid contact sports until later in the year)</w:t>
            </w:r>
          </w:p>
          <w:p>
            <w:pPr>
              <w:pStyle w:val="ListParagraph"/>
              <w:numPr>
                <w:ilvl w:val="0"/>
                <w:numId w:val="9"/>
              </w:numPr>
              <w:jc w:val="both"/>
              <w:rPr>
                <w:rFonts w:ascii="Arial" w:hAnsi="Arial" w:cs="Arial"/>
                <w:sz w:val="20"/>
                <w:szCs w:val="20"/>
              </w:rPr>
            </w:pPr>
            <w:r>
              <w:rPr>
                <w:rFonts w:ascii="Arial" w:hAnsi="Arial" w:cs="Arial"/>
                <w:sz w:val="20"/>
                <w:szCs w:val="20"/>
              </w:rPr>
              <w:t>Consistency in staffing; cover supervisors and midday supervisors to have reduced contact across different year groups</w:t>
            </w:r>
          </w:p>
          <w:p>
            <w:pPr>
              <w:pStyle w:val="ListParagraph"/>
              <w:numPr>
                <w:ilvl w:val="0"/>
                <w:numId w:val="9"/>
              </w:numPr>
              <w:jc w:val="both"/>
              <w:rPr>
                <w:rFonts w:ascii="Arial" w:hAnsi="Arial" w:cs="Arial"/>
                <w:sz w:val="20"/>
                <w:szCs w:val="20"/>
              </w:rPr>
            </w:pPr>
            <w:r>
              <w:rPr>
                <w:rFonts w:ascii="Arial" w:hAnsi="Arial" w:cs="Arial"/>
                <w:sz w:val="20"/>
                <w:szCs w:val="20"/>
              </w:rPr>
              <w:t xml:space="preserve">Staff asked to wear masks as an additional precaution when </w:t>
            </w:r>
            <w:r>
              <w:rPr>
                <w:rFonts w:ascii="Arial" w:hAnsi="Arial" w:cs="Arial"/>
                <w:sz w:val="20"/>
                <w:szCs w:val="20"/>
                <w:u w:val="single"/>
              </w:rPr>
              <w:t>moving around the school</w:t>
            </w:r>
            <w:r>
              <w:rPr>
                <w:rFonts w:ascii="Arial" w:hAnsi="Arial" w:cs="Arial"/>
                <w:sz w:val="20"/>
                <w:szCs w:val="20"/>
              </w:rPr>
              <w:t xml:space="preserve"> and in particular, if in contact with other adults from outside of their bubble. This includes visiting the staff rooms and toilets. </w:t>
            </w:r>
          </w:p>
          <w:p>
            <w:pPr>
              <w:pStyle w:val="ListParagraph"/>
              <w:numPr>
                <w:ilvl w:val="0"/>
                <w:numId w:val="9"/>
              </w:numPr>
              <w:jc w:val="both"/>
              <w:rPr>
                <w:rFonts w:ascii="Arial" w:hAnsi="Arial" w:cs="Arial"/>
                <w:sz w:val="20"/>
                <w:szCs w:val="20"/>
              </w:rPr>
            </w:pPr>
            <w:r>
              <w:rPr>
                <w:rFonts w:ascii="Arial" w:hAnsi="Arial" w:cs="Arial"/>
                <w:sz w:val="20"/>
                <w:szCs w:val="20"/>
              </w:rPr>
              <w:t>Visors to be made available to all staff for use in the mornings at drop off time as an additional precaution should they be approached by a parent/carer to talk or indeed, at any other time they deem fit</w:t>
            </w:r>
          </w:p>
        </w:tc>
        <w:tc>
          <w:tcPr>
            <w:tcW w:w="2263" w:type="dxa"/>
            <w:shd w:val="clear" w:color="auto" w:fill="FFFF00"/>
          </w:tcPr>
          <w:p>
            <w:pPr>
              <w:jc w:val="both"/>
              <w:rPr>
                <w:rFonts w:ascii="Arial" w:hAnsi="Arial" w:cs="Arial"/>
                <w:bCs/>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 xml:space="preserve">To reduce risk of exposure to COVID-19 by considering: </w:t>
            </w:r>
          </w:p>
          <w:p>
            <w:pPr>
              <w:jc w:val="both"/>
              <w:rPr>
                <w:rFonts w:ascii="Arial" w:hAnsi="Arial" w:cs="Arial"/>
                <w:sz w:val="20"/>
                <w:szCs w:val="20"/>
              </w:rPr>
            </w:pPr>
            <w:r>
              <w:rPr>
                <w:rFonts w:ascii="Arial" w:eastAsia="Times New Roman" w:hAnsi="Arial" w:cs="Arial"/>
                <w:sz w:val="20"/>
                <w:szCs w:val="20"/>
                <w:lang w:eastAsia="en-GB"/>
              </w:rPr>
              <w:t>PPE provision for SEMH, behaviour issues etc. where restraint is required.</w:t>
            </w:r>
          </w:p>
        </w:tc>
        <w:tc>
          <w:tcPr>
            <w:tcW w:w="1417" w:type="dxa"/>
          </w:tcPr>
          <w:p>
            <w:pPr>
              <w:jc w:val="both"/>
              <w:rPr>
                <w:rFonts w:ascii="Arial" w:hAnsi="Arial" w:cs="Arial"/>
                <w:sz w:val="20"/>
                <w:szCs w:val="20"/>
              </w:rPr>
            </w:pPr>
            <w:r>
              <w:rPr>
                <w:rFonts w:ascii="Arial" w:hAnsi="Arial" w:cs="Arial"/>
                <w:sz w:val="20"/>
                <w:szCs w:val="20"/>
              </w:rPr>
              <w:t>Head</w:t>
            </w:r>
          </w:p>
          <w:p>
            <w:pPr>
              <w:jc w:val="both"/>
              <w:rPr>
                <w:rFonts w:ascii="Arial" w:hAnsi="Arial" w:cs="Arial"/>
                <w:sz w:val="20"/>
                <w:szCs w:val="20"/>
              </w:rPr>
            </w:pPr>
            <w:proofErr w:type="spellStart"/>
            <w:r>
              <w:rPr>
                <w:rFonts w:ascii="Arial" w:hAnsi="Arial" w:cs="Arial"/>
                <w:sz w:val="20"/>
                <w:szCs w:val="20"/>
              </w:rPr>
              <w:t>SENDCo</w:t>
            </w:r>
            <w:proofErr w:type="spellEnd"/>
          </w:p>
        </w:tc>
        <w:tc>
          <w:tcPr>
            <w:tcW w:w="5759" w:type="dxa"/>
            <w:gridSpan w:val="2"/>
            <w:shd w:val="clear" w:color="auto" w:fill="auto"/>
          </w:tcPr>
          <w:p>
            <w:pPr>
              <w:pStyle w:val="ListParagraph"/>
              <w:numPr>
                <w:ilvl w:val="0"/>
                <w:numId w:val="11"/>
              </w:numPr>
              <w:jc w:val="both"/>
              <w:rPr>
                <w:rFonts w:ascii="Arial" w:hAnsi="Arial" w:cs="Arial"/>
                <w:sz w:val="20"/>
                <w:szCs w:val="20"/>
              </w:rPr>
            </w:pPr>
            <w:r>
              <w:rPr>
                <w:rFonts w:ascii="Arial" w:hAnsi="Arial" w:cs="Arial"/>
                <w:sz w:val="20"/>
                <w:szCs w:val="20"/>
              </w:rPr>
              <w:t xml:space="preserve">Supplies (gloves, masks, aprons) are stored centrally and can be accessed by all staff members as and where required </w:t>
            </w:r>
            <w:r>
              <w:rPr>
                <w:rFonts w:ascii="Arial" w:hAnsi="Arial" w:cs="Arial"/>
                <w:sz w:val="20"/>
                <w:szCs w:val="20"/>
                <w:u w:val="single"/>
              </w:rPr>
              <w:t>in exceptional circumstances</w:t>
            </w:r>
          </w:p>
          <w:p>
            <w:pPr>
              <w:pStyle w:val="ListParagraph"/>
              <w:numPr>
                <w:ilvl w:val="0"/>
                <w:numId w:val="11"/>
              </w:numPr>
              <w:jc w:val="both"/>
              <w:rPr>
                <w:rFonts w:ascii="Arial" w:hAnsi="Arial" w:cs="Arial"/>
                <w:sz w:val="20"/>
                <w:szCs w:val="20"/>
              </w:rPr>
            </w:pPr>
            <w:r>
              <w:rPr>
                <w:rFonts w:ascii="Arial" w:hAnsi="Arial" w:cs="Arial"/>
                <w:sz w:val="20"/>
                <w:szCs w:val="20"/>
              </w:rPr>
              <w:t>Spare disposable masks are available FOC for staff who may forget theirs</w:t>
            </w:r>
          </w:p>
          <w:p>
            <w:pPr>
              <w:pStyle w:val="ListParagraph"/>
              <w:numPr>
                <w:ilvl w:val="0"/>
                <w:numId w:val="11"/>
              </w:numPr>
              <w:jc w:val="both"/>
              <w:rPr>
                <w:rFonts w:ascii="Arial" w:hAnsi="Arial" w:cs="Arial"/>
                <w:sz w:val="20"/>
                <w:szCs w:val="20"/>
              </w:rPr>
            </w:pPr>
            <w:r>
              <w:rPr>
                <w:rFonts w:ascii="Arial" w:hAnsi="Arial" w:cs="Arial"/>
                <w:sz w:val="20"/>
                <w:szCs w:val="20"/>
              </w:rPr>
              <w:t>Behaviour  policy reviewed and shared with all stakeholders</w:t>
            </w:r>
          </w:p>
          <w:p>
            <w:pPr>
              <w:pStyle w:val="ListParagraph"/>
              <w:numPr>
                <w:ilvl w:val="0"/>
                <w:numId w:val="11"/>
              </w:numPr>
              <w:jc w:val="both"/>
              <w:rPr>
                <w:rFonts w:ascii="Arial" w:hAnsi="Arial" w:cs="Arial"/>
                <w:sz w:val="20"/>
                <w:szCs w:val="20"/>
              </w:rPr>
            </w:pPr>
            <w:r>
              <w:rPr>
                <w:rFonts w:ascii="Arial" w:hAnsi="Arial" w:cs="Arial"/>
                <w:sz w:val="20"/>
                <w:szCs w:val="20"/>
              </w:rPr>
              <w:t xml:space="preserve">Create individual risk assessments for all pupils with an EHCP and any deemed to be at greater risk of complications. </w:t>
            </w:r>
          </w:p>
        </w:tc>
        <w:tc>
          <w:tcPr>
            <w:tcW w:w="2263" w:type="dxa"/>
            <w:shd w:val="clear" w:color="auto" w:fill="70AD47" w:themeFill="accent6"/>
          </w:tcPr>
          <w:p>
            <w:pPr>
              <w:jc w:val="both"/>
              <w:rPr>
                <w:rFonts w:ascii="Arial" w:hAnsi="Arial" w:cs="Arial"/>
                <w:bCs/>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 xml:space="preserve">To reduce risk of exposure to COVID-19 by considering: </w:t>
            </w:r>
          </w:p>
          <w:p>
            <w:pPr>
              <w:jc w:val="both"/>
              <w:rPr>
                <w:rFonts w:ascii="Arial" w:hAnsi="Arial" w:cs="Arial"/>
                <w:sz w:val="20"/>
                <w:szCs w:val="20"/>
              </w:rPr>
            </w:pPr>
            <w:r>
              <w:rPr>
                <w:rFonts w:ascii="Arial" w:eastAsia="Times New Roman" w:hAnsi="Arial" w:cs="Arial"/>
                <w:sz w:val="20"/>
                <w:szCs w:val="20"/>
                <w:lang w:eastAsia="en-GB"/>
              </w:rPr>
              <w:t>PPE provision for interacting with pupils with personal care needs</w:t>
            </w:r>
          </w:p>
          <w:p>
            <w:pPr>
              <w:pStyle w:val="ListParagraph"/>
              <w:jc w:val="both"/>
              <w:rPr>
                <w:rFonts w:ascii="Arial" w:hAnsi="Arial" w:cs="Arial"/>
                <w:sz w:val="20"/>
                <w:szCs w:val="20"/>
              </w:rPr>
            </w:pPr>
          </w:p>
        </w:tc>
        <w:tc>
          <w:tcPr>
            <w:tcW w:w="1417" w:type="dxa"/>
          </w:tcPr>
          <w:p>
            <w:pPr>
              <w:jc w:val="both"/>
              <w:rPr>
                <w:rFonts w:ascii="Arial" w:hAnsi="Arial" w:cs="Arial"/>
                <w:sz w:val="20"/>
                <w:szCs w:val="20"/>
              </w:rPr>
            </w:pPr>
            <w:r>
              <w:rPr>
                <w:rFonts w:ascii="Arial" w:hAnsi="Arial" w:cs="Arial"/>
                <w:sz w:val="20"/>
                <w:szCs w:val="20"/>
              </w:rPr>
              <w:t>SLT</w:t>
            </w:r>
          </w:p>
          <w:p>
            <w:pPr>
              <w:jc w:val="both"/>
              <w:rPr>
                <w:rFonts w:ascii="Arial" w:hAnsi="Arial" w:cs="Arial"/>
                <w:sz w:val="20"/>
                <w:szCs w:val="20"/>
              </w:rPr>
            </w:pPr>
            <w:r>
              <w:rPr>
                <w:rFonts w:ascii="Arial" w:hAnsi="Arial" w:cs="Arial"/>
                <w:sz w:val="20"/>
                <w:szCs w:val="20"/>
              </w:rPr>
              <w:t>All staff</w:t>
            </w:r>
          </w:p>
        </w:tc>
        <w:tc>
          <w:tcPr>
            <w:tcW w:w="5759" w:type="dxa"/>
            <w:gridSpan w:val="2"/>
            <w:shd w:val="clear" w:color="auto" w:fill="auto"/>
          </w:tcPr>
          <w:p>
            <w:pPr>
              <w:pStyle w:val="ListParagraph"/>
              <w:numPr>
                <w:ilvl w:val="0"/>
                <w:numId w:val="11"/>
              </w:numPr>
              <w:jc w:val="both"/>
              <w:rPr>
                <w:rFonts w:ascii="Arial" w:hAnsi="Arial" w:cs="Arial"/>
                <w:sz w:val="20"/>
                <w:szCs w:val="20"/>
              </w:rPr>
            </w:pPr>
            <w:r>
              <w:rPr>
                <w:rFonts w:ascii="Arial" w:hAnsi="Arial" w:cs="Arial"/>
                <w:sz w:val="20"/>
                <w:szCs w:val="20"/>
              </w:rPr>
              <w:t>Supplies are stored centrally (medical room and classroom areas) and can be accessed by all staff members as and where required in exceptional circumstances</w:t>
            </w:r>
          </w:p>
        </w:tc>
        <w:tc>
          <w:tcPr>
            <w:tcW w:w="2263" w:type="dxa"/>
            <w:shd w:val="clear" w:color="auto" w:fill="70AD47" w:themeFill="accent6"/>
          </w:tcPr>
          <w:p>
            <w:pPr>
              <w:jc w:val="both"/>
              <w:rPr>
                <w:rFonts w:ascii="Arial" w:hAnsi="Arial" w:cs="Arial"/>
                <w:bCs/>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 xml:space="preserve">To reduce risk of exposure to COVID-19 by considering: </w:t>
            </w:r>
          </w:p>
          <w:p>
            <w:pPr>
              <w:jc w:val="both"/>
              <w:rPr>
                <w:rFonts w:ascii="Arial" w:hAnsi="Arial" w:cs="Arial"/>
                <w:sz w:val="20"/>
                <w:szCs w:val="20"/>
              </w:rPr>
            </w:pPr>
            <w:r>
              <w:rPr>
                <w:rFonts w:ascii="Arial" w:eastAsia="Times New Roman" w:hAnsi="Arial" w:cs="Arial"/>
                <w:sz w:val="20"/>
                <w:szCs w:val="20"/>
                <w:lang w:eastAsia="en-GB"/>
              </w:rPr>
              <w:lastRenderedPageBreak/>
              <w:t>PPE provision for emergency purposes</w:t>
            </w:r>
          </w:p>
        </w:tc>
        <w:tc>
          <w:tcPr>
            <w:tcW w:w="1417" w:type="dxa"/>
          </w:tcPr>
          <w:p>
            <w:pPr>
              <w:jc w:val="both"/>
              <w:rPr>
                <w:rFonts w:ascii="Arial" w:hAnsi="Arial" w:cs="Arial"/>
                <w:sz w:val="20"/>
                <w:szCs w:val="20"/>
              </w:rPr>
            </w:pPr>
            <w:r>
              <w:rPr>
                <w:rFonts w:ascii="Arial" w:hAnsi="Arial" w:cs="Arial"/>
                <w:sz w:val="20"/>
                <w:szCs w:val="20"/>
              </w:rPr>
              <w:lastRenderedPageBreak/>
              <w:t>SLT</w:t>
            </w:r>
          </w:p>
          <w:p>
            <w:pPr>
              <w:jc w:val="both"/>
              <w:rPr>
                <w:rFonts w:ascii="Arial" w:hAnsi="Arial" w:cs="Arial"/>
                <w:sz w:val="20"/>
                <w:szCs w:val="20"/>
              </w:rPr>
            </w:pPr>
            <w:r>
              <w:rPr>
                <w:rFonts w:ascii="Arial" w:hAnsi="Arial" w:cs="Arial"/>
                <w:sz w:val="20"/>
                <w:szCs w:val="20"/>
              </w:rPr>
              <w:lastRenderedPageBreak/>
              <w:t>All staff</w:t>
            </w:r>
          </w:p>
        </w:tc>
        <w:tc>
          <w:tcPr>
            <w:tcW w:w="5759" w:type="dxa"/>
            <w:gridSpan w:val="2"/>
            <w:shd w:val="clear" w:color="auto" w:fill="auto"/>
          </w:tcPr>
          <w:p>
            <w:pPr>
              <w:pStyle w:val="ListParagraph"/>
              <w:numPr>
                <w:ilvl w:val="0"/>
                <w:numId w:val="11"/>
              </w:numPr>
              <w:jc w:val="both"/>
              <w:rPr>
                <w:rFonts w:ascii="Arial" w:hAnsi="Arial" w:cs="Arial"/>
                <w:sz w:val="20"/>
                <w:szCs w:val="20"/>
              </w:rPr>
            </w:pPr>
            <w:r>
              <w:rPr>
                <w:rFonts w:ascii="Arial" w:hAnsi="Arial" w:cs="Arial"/>
                <w:sz w:val="20"/>
                <w:szCs w:val="20"/>
              </w:rPr>
              <w:lastRenderedPageBreak/>
              <w:t>As above</w:t>
            </w:r>
          </w:p>
        </w:tc>
        <w:tc>
          <w:tcPr>
            <w:tcW w:w="2263" w:type="dxa"/>
            <w:shd w:val="clear" w:color="auto" w:fill="FFFF00"/>
          </w:tcPr>
          <w:p>
            <w:pPr>
              <w:jc w:val="both"/>
              <w:rPr>
                <w:rFonts w:ascii="Arial" w:hAnsi="Arial" w:cs="Arial"/>
                <w:bCs/>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To establish procedures to ensure regular hand washing in accordance with guidelines</w:t>
            </w:r>
          </w:p>
        </w:tc>
        <w:tc>
          <w:tcPr>
            <w:tcW w:w="1417" w:type="dxa"/>
          </w:tcPr>
          <w:p>
            <w:pPr>
              <w:jc w:val="both"/>
              <w:rPr>
                <w:rFonts w:ascii="Arial" w:hAnsi="Arial" w:cs="Arial"/>
                <w:sz w:val="20"/>
                <w:szCs w:val="20"/>
              </w:rPr>
            </w:pPr>
            <w:r>
              <w:rPr>
                <w:rFonts w:ascii="Arial" w:hAnsi="Arial" w:cs="Arial"/>
                <w:sz w:val="20"/>
                <w:szCs w:val="20"/>
              </w:rPr>
              <w:t>Teachers and support, Midday supervisors</w:t>
            </w:r>
          </w:p>
        </w:tc>
        <w:tc>
          <w:tcPr>
            <w:tcW w:w="5759" w:type="dxa"/>
            <w:gridSpan w:val="2"/>
            <w:shd w:val="clear" w:color="auto" w:fill="auto"/>
          </w:tcPr>
          <w:p>
            <w:pPr>
              <w:pStyle w:val="ListParagraph"/>
              <w:numPr>
                <w:ilvl w:val="0"/>
                <w:numId w:val="10"/>
              </w:numPr>
              <w:jc w:val="both"/>
              <w:rPr>
                <w:rFonts w:ascii="Arial" w:hAnsi="Arial" w:cs="Arial"/>
                <w:sz w:val="20"/>
                <w:szCs w:val="20"/>
              </w:rPr>
            </w:pPr>
            <w:r>
              <w:rPr>
                <w:rFonts w:ascii="Arial" w:hAnsi="Arial" w:cs="Arial"/>
                <w:sz w:val="20"/>
                <w:szCs w:val="20"/>
              </w:rPr>
              <w:t>Staff assigned to refill soap dispensers throughout the day</w:t>
            </w:r>
          </w:p>
          <w:p>
            <w:pPr>
              <w:pStyle w:val="ListParagraph"/>
              <w:numPr>
                <w:ilvl w:val="0"/>
                <w:numId w:val="10"/>
              </w:numPr>
              <w:jc w:val="both"/>
              <w:rPr>
                <w:rFonts w:ascii="Arial" w:hAnsi="Arial" w:cs="Arial"/>
                <w:sz w:val="20"/>
                <w:szCs w:val="20"/>
              </w:rPr>
            </w:pPr>
            <w:r>
              <w:rPr>
                <w:rFonts w:ascii="Arial" w:hAnsi="Arial" w:cs="Arial"/>
                <w:sz w:val="20"/>
                <w:szCs w:val="20"/>
              </w:rPr>
              <w:t>Children encouraged to wash hands when entering school; after coughing or sneezing; after using the toilet; before and after handling food.</w:t>
            </w:r>
          </w:p>
        </w:tc>
        <w:tc>
          <w:tcPr>
            <w:tcW w:w="2263" w:type="dxa"/>
            <w:shd w:val="clear" w:color="auto" w:fill="70AD47" w:themeFill="accent6"/>
          </w:tcPr>
          <w:p>
            <w:pPr>
              <w:jc w:val="both"/>
              <w:rPr>
                <w:rFonts w:ascii="Arial" w:hAnsi="Arial" w:cs="Arial"/>
                <w:bCs/>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To identify a contained room or area for use should a pupil/pupils show symptoms of Covid-19</w:t>
            </w:r>
          </w:p>
        </w:tc>
        <w:tc>
          <w:tcPr>
            <w:tcW w:w="1417" w:type="dxa"/>
          </w:tcPr>
          <w:p>
            <w:pPr>
              <w:jc w:val="both"/>
              <w:rPr>
                <w:rFonts w:ascii="Arial" w:hAnsi="Arial" w:cs="Arial"/>
                <w:sz w:val="20"/>
                <w:szCs w:val="20"/>
              </w:rPr>
            </w:pPr>
            <w:r>
              <w:rPr>
                <w:rFonts w:ascii="Arial" w:hAnsi="Arial" w:cs="Arial"/>
                <w:sz w:val="20"/>
                <w:szCs w:val="20"/>
              </w:rPr>
              <w:t>SLT</w:t>
            </w:r>
          </w:p>
        </w:tc>
        <w:tc>
          <w:tcPr>
            <w:tcW w:w="5759" w:type="dxa"/>
            <w:gridSpan w:val="2"/>
            <w:shd w:val="clear" w:color="auto" w:fill="auto"/>
          </w:tcPr>
          <w:p>
            <w:pPr>
              <w:pStyle w:val="ListParagraph"/>
              <w:numPr>
                <w:ilvl w:val="0"/>
                <w:numId w:val="12"/>
              </w:numPr>
              <w:jc w:val="both"/>
              <w:rPr>
                <w:rFonts w:ascii="Arial" w:hAnsi="Arial" w:cs="Arial"/>
                <w:sz w:val="20"/>
                <w:szCs w:val="20"/>
              </w:rPr>
            </w:pPr>
            <w:r>
              <w:rPr>
                <w:rFonts w:ascii="Arial" w:hAnsi="Arial" w:cs="Arial"/>
                <w:sz w:val="20"/>
                <w:szCs w:val="20"/>
              </w:rPr>
              <w:t>Identified room has been located enabling and contagion be contained- medical room</w:t>
            </w:r>
          </w:p>
          <w:p>
            <w:pPr>
              <w:pStyle w:val="ListParagraph"/>
              <w:numPr>
                <w:ilvl w:val="0"/>
                <w:numId w:val="12"/>
              </w:numPr>
              <w:jc w:val="both"/>
              <w:rPr>
                <w:rFonts w:ascii="Arial" w:hAnsi="Arial" w:cs="Arial"/>
                <w:sz w:val="20"/>
                <w:szCs w:val="20"/>
              </w:rPr>
            </w:pPr>
            <w:r>
              <w:rPr>
                <w:rFonts w:ascii="Arial" w:hAnsi="Arial" w:cs="Arial"/>
                <w:sz w:val="20"/>
                <w:szCs w:val="20"/>
              </w:rPr>
              <w:t>PPE purchased and in the room ready to use if needed</w:t>
            </w:r>
          </w:p>
        </w:tc>
        <w:tc>
          <w:tcPr>
            <w:tcW w:w="2263" w:type="dxa"/>
            <w:shd w:val="clear" w:color="auto" w:fill="70AD47" w:themeFill="accent6"/>
          </w:tcPr>
          <w:p>
            <w:pPr>
              <w:jc w:val="both"/>
              <w:rPr>
                <w:rFonts w:ascii="Arial" w:hAnsi="Arial" w:cs="Arial"/>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To reduce number of people on site where possible</w:t>
            </w:r>
          </w:p>
        </w:tc>
        <w:tc>
          <w:tcPr>
            <w:tcW w:w="1417" w:type="dxa"/>
          </w:tcPr>
          <w:p>
            <w:pPr>
              <w:jc w:val="both"/>
              <w:rPr>
                <w:rFonts w:ascii="Arial" w:hAnsi="Arial" w:cs="Arial"/>
                <w:sz w:val="20"/>
                <w:szCs w:val="20"/>
              </w:rPr>
            </w:pPr>
            <w:r>
              <w:rPr>
                <w:rFonts w:ascii="Arial" w:hAnsi="Arial" w:cs="Arial"/>
                <w:sz w:val="20"/>
                <w:szCs w:val="20"/>
              </w:rPr>
              <w:t>SLT/Admin</w:t>
            </w:r>
          </w:p>
        </w:tc>
        <w:tc>
          <w:tcPr>
            <w:tcW w:w="5759" w:type="dxa"/>
            <w:gridSpan w:val="2"/>
            <w:shd w:val="clear" w:color="auto" w:fill="auto"/>
          </w:tcPr>
          <w:p>
            <w:pPr>
              <w:pStyle w:val="ListParagraph"/>
              <w:numPr>
                <w:ilvl w:val="0"/>
                <w:numId w:val="12"/>
              </w:numPr>
              <w:jc w:val="both"/>
              <w:rPr>
                <w:rFonts w:ascii="Arial" w:hAnsi="Arial" w:cs="Arial"/>
                <w:sz w:val="20"/>
                <w:szCs w:val="20"/>
              </w:rPr>
            </w:pPr>
            <w:r>
              <w:rPr>
                <w:rFonts w:ascii="Arial" w:hAnsi="Arial" w:cs="Arial"/>
                <w:sz w:val="20"/>
                <w:szCs w:val="20"/>
              </w:rPr>
              <w:t>No parents or visitors permitted in the building unless by appointment with the Headteacher</w:t>
            </w:r>
          </w:p>
          <w:p>
            <w:pPr>
              <w:pStyle w:val="ListParagraph"/>
              <w:numPr>
                <w:ilvl w:val="0"/>
                <w:numId w:val="12"/>
              </w:numPr>
              <w:jc w:val="both"/>
              <w:rPr>
                <w:rFonts w:ascii="Arial" w:hAnsi="Arial" w:cs="Arial"/>
                <w:sz w:val="20"/>
                <w:szCs w:val="20"/>
              </w:rPr>
            </w:pPr>
            <w:proofErr w:type="spellStart"/>
            <w:r>
              <w:rPr>
                <w:rFonts w:ascii="Arial" w:hAnsi="Arial" w:cs="Arial"/>
                <w:sz w:val="20"/>
                <w:szCs w:val="20"/>
              </w:rPr>
              <w:t>Peri</w:t>
            </w:r>
            <w:proofErr w:type="spellEnd"/>
            <w:r>
              <w:rPr>
                <w:rFonts w:ascii="Arial" w:hAnsi="Arial" w:cs="Arial"/>
                <w:sz w:val="20"/>
                <w:szCs w:val="20"/>
              </w:rPr>
              <w:t xml:space="preserve"> Music teachers cancelled</w:t>
            </w:r>
          </w:p>
          <w:p>
            <w:pPr>
              <w:pStyle w:val="ListParagraph"/>
              <w:numPr>
                <w:ilvl w:val="0"/>
                <w:numId w:val="12"/>
              </w:numPr>
              <w:jc w:val="both"/>
              <w:rPr>
                <w:rFonts w:ascii="Arial" w:hAnsi="Arial" w:cs="Arial"/>
                <w:sz w:val="20"/>
                <w:szCs w:val="20"/>
              </w:rPr>
            </w:pPr>
            <w:r>
              <w:rPr>
                <w:rFonts w:ascii="Arial" w:hAnsi="Arial" w:cs="Arial"/>
                <w:sz w:val="20"/>
                <w:szCs w:val="20"/>
              </w:rPr>
              <w:t>All visitors to be approved by the Headteacher (some will be permitted, especially those linked with supporting children with additional needs).</w:t>
            </w:r>
          </w:p>
          <w:p>
            <w:pPr>
              <w:pStyle w:val="ListParagraph"/>
              <w:numPr>
                <w:ilvl w:val="0"/>
                <w:numId w:val="12"/>
              </w:numPr>
              <w:jc w:val="both"/>
              <w:rPr>
                <w:rFonts w:ascii="Arial" w:hAnsi="Arial" w:cs="Arial"/>
                <w:sz w:val="20"/>
                <w:szCs w:val="20"/>
              </w:rPr>
            </w:pPr>
            <w:r>
              <w:rPr>
                <w:rFonts w:ascii="Arial" w:hAnsi="Arial" w:cs="Arial"/>
                <w:sz w:val="20"/>
                <w:szCs w:val="20"/>
              </w:rPr>
              <w:t>All visitors to register via the C19 NHS app on arrival</w:t>
            </w:r>
          </w:p>
        </w:tc>
        <w:tc>
          <w:tcPr>
            <w:tcW w:w="2263" w:type="dxa"/>
            <w:shd w:val="clear" w:color="auto" w:fill="70AD47" w:themeFill="accent6"/>
          </w:tcPr>
          <w:p>
            <w:pPr>
              <w:jc w:val="both"/>
              <w:rPr>
                <w:rFonts w:ascii="Arial" w:hAnsi="Arial" w:cs="Arial"/>
                <w:sz w:val="20"/>
                <w:szCs w:val="20"/>
              </w:rPr>
            </w:pPr>
          </w:p>
        </w:tc>
      </w:tr>
      <w:tr>
        <w:tc>
          <w:tcPr>
            <w:tcW w:w="14821" w:type="dxa"/>
            <w:gridSpan w:val="5"/>
            <w:shd w:val="clear" w:color="auto" w:fill="990099"/>
          </w:tcPr>
          <w:p>
            <w:pPr>
              <w:jc w:val="both"/>
              <w:rPr>
                <w:rFonts w:ascii="Arial" w:hAnsi="Arial" w:cs="Arial"/>
                <w:b/>
                <w:sz w:val="20"/>
                <w:szCs w:val="20"/>
              </w:rPr>
            </w:pPr>
            <w:r>
              <w:rPr>
                <w:rFonts w:ascii="Arial" w:hAnsi="Arial" w:cs="Arial"/>
                <w:b/>
                <w:color w:val="FFFFFF" w:themeColor="background1"/>
                <w:sz w:val="20"/>
                <w:szCs w:val="20"/>
              </w:rPr>
              <w:t>Risk: Staff and Pupil Attendance</w:t>
            </w:r>
          </w:p>
        </w:tc>
      </w:tr>
      <w:tr>
        <w:tc>
          <w:tcPr>
            <w:tcW w:w="5382" w:type="dxa"/>
            <w:shd w:val="clear" w:color="auto" w:fill="auto"/>
          </w:tcPr>
          <w:p>
            <w:pPr>
              <w:jc w:val="both"/>
              <w:rPr>
                <w:rFonts w:ascii="Arial" w:hAnsi="Arial" w:cs="Arial"/>
                <w:sz w:val="20"/>
                <w:szCs w:val="20"/>
              </w:rPr>
            </w:pPr>
            <w:r>
              <w:rPr>
                <w:rFonts w:ascii="Arial" w:hAnsi="Arial" w:cs="Arial"/>
                <w:sz w:val="20"/>
                <w:szCs w:val="20"/>
              </w:rPr>
              <w:t>Identify staffing levels to ensure adequate care of the children</w:t>
            </w:r>
          </w:p>
        </w:tc>
        <w:tc>
          <w:tcPr>
            <w:tcW w:w="1417" w:type="dxa"/>
          </w:tcPr>
          <w:p>
            <w:pPr>
              <w:jc w:val="both"/>
              <w:rPr>
                <w:rFonts w:ascii="Arial" w:hAnsi="Arial" w:cs="Arial"/>
                <w:sz w:val="20"/>
                <w:szCs w:val="20"/>
              </w:rPr>
            </w:pPr>
            <w:r>
              <w:rPr>
                <w:rFonts w:ascii="Arial" w:hAnsi="Arial" w:cs="Arial"/>
                <w:sz w:val="20"/>
                <w:szCs w:val="20"/>
              </w:rPr>
              <w:t>Head</w:t>
            </w:r>
          </w:p>
        </w:tc>
        <w:tc>
          <w:tcPr>
            <w:tcW w:w="5759" w:type="dxa"/>
            <w:gridSpan w:val="2"/>
            <w:shd w:val="clear" w:color="auto" w:fill="auto"/>
          </w:tcPr>
          <w:p>
            <w:pPr>
              <w:pStyle w:val="ListParagraph"/>
              <w:numPr>
                <w:ilvl w:val="0"/>
                <w:numId w:val="15"/>
              </w:numPr>
              <w:jc w:val="both"/>
              <w:rPr>
                <w:rFonts w:ascii="Arial" w:hAnsi="Arial" w:cs="Arial"/>
                <w:sz w:val="20"/>
                <w:szCs w:val="20"/>
              </w:rPr>
            </w:pPr>
            <w:r>
              <w:rPr>
                <w:rFonts w:ascii="Arial" w:hAnsi="Arial" w:cs="Arial"/>
                <w:sz w:val="20"/>
                <w:szCs w:val="20"/>
              </w:rPr>
              <w:t>Audit of staff carried out to ascertain those in a vulnerable category. Risk assessments for individuals, including pregnant and BAME staff</w:t>
            </w:r>
          </w:p>
          <w:p>
            <w:pPr>
              <w:pStyle w:val="ListParagraph"/>
              <w:numPr>
                <w:ilvl w:val="0"/>
                <w:numId w:val="15"/>
              </w:numPr>
              <w:jc w:val="both"/>
              <w:rPr>
                <w:rFonts w:ascii="Arial" w:hAnsi="Arial" w:cs="Arial"/>
                <w:sz w:val="20"/>
                <w:szCs w:val="20"/>
              </w:rPr>
            </w:pPr>
            <w:r>
              <w:rPr>
                <w:rFonts w:ascii="Arial" w:hAnsi="Arial" w:cs="Arial"/>
                <w:sz w:val="20"/>
                <w:szCs w:val="20"/>
              </w:rPr>
              <w:t>Full staffing expected from 1/9/20</w:t>
            </w:r>
          </w:p>
          <w:p>
            <w:pPr>
              <w:pStyle w:val="ListParagraph"/>
              <w:numPr>
                <w:ilvl w:val="0"/>
                <w:numId w:val="15"/>
              </w:numPr>
              <w:jc w:val="both"/>
              <w:rPr>
                <w:rFonts w:ascii="Arial" w:hAnsi="Arial" w:cs="Arial"/>
                <w:sz w:val="20"/>
                <w:szCs w:val="20"/>
              </w:rPr>
            </w:pPr>
            <w:r>
              <w:rPr>
                <w:rFonts w:ascii="Arial" w:hAnsi="Arial" w:cs="Arial"/>
                <w:sz w:val="20"/>
                <w:szCs w:val="20"/>
              </w:rPr>
              <w:t>Contingency plan has been developed to cover staff absence/sickness which includes use of cover teachers, classroom support and Deputy Head</w:t>
            </w:r>
          </w:p>
          <w:p>
            <w:pPr>
              <w:ind w:left="360"/>
              <w:jc w:val="both"/>
              <w:rPr>
                <w:rFonts w:ascii="Arial" w:hAnsi="Arial" w:cs="Arial"/>
                <w:sz w:val="20"/>
                <w:szCs w:val="20"/>
              </w:rPr>
            </w:pPr>
          </w:p>
        </w:tc>
        <w:tc>
          <w:tcPr>
            <w:tcW w:w="2263" w:type="dxa"/>
            <w:shd w:val="clear" w:color="auto" w:fill="FFFF00"/>
          </w:tcPr>
          <w:p>
            <w:pPr>
              <w:jc w:val="both"/>
              <w:rPr>
                <w:rFonts w:ascii="Arial" w:hAnsi="Arial" w:cs="Arial"/>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To manage anxiety of staff members through the communication of expectations, process and procedures for day to day operation</w:t>
            </w:r>
          </w:p>
        </w:tc>
        <w:tc>
          <w:tcPr>
            <w:tcW w:w="1417" w:type="dxa"/>
          </w:tcPr>
          <w:p>
            <w:pPr>
              <w:jc w:val="both"/>
              <w:rPr>
                <w:rFonts w:ascii="Arial" w:hAnsi="Arial" w:cs="Arial"/>
                <w:sz w:val="20"/>
                <w:szCs w:val="20"/>
              </w:rPr>
            </w:pPr>
            <w:r>
              <w:rPr>
                <w:rFonts w:ascii="Arial" w:hAnsi="Arial" w:cs="Arial"/>
                <w:sz w:val="20"/>
                <w:szCs w:val="20"/>
              </w:rPr>
              <w:t>SLT</w:t>
            </w:r>
          </w:p>
        </w:tc>
        <w:tc>
          <w:tcPr>
            <w:tcW w:w="5759" w:type="dxa"/>
            <w:gridSpan w:val="2"/>
            <w:shd w:val="clear" w:color="auto" w:fill="auto"/>
          </w:tcPr>
          <w:p>
            <w:pPr>
              <w:pStyle w:val="ListParagraph"/>
              <w:numPr>
                <w:ilvl w:val="0"/>
                <w:numId w:val="15"/>
              </w:numPr>
              <w:jc w:val="both"/>
              <w:rPr>
                <w:rFonts w:ascii="Arial" w:hAnsi="Arial" w:cs="Arial"/>
                <w:sz w:val="20"/>
                <w:szCs w:val="20"/>
              </w:rPr>
            </w:pPr>
            <w:r>
              <w:rPr>
                <w:rFonts w:ascii="Arial" w:hAnsi="Arial" w:cs="Arial"/>
                <w:sz w:val="20"/>
                <w:szCs w:val="20"/>
              </w:rPr>
              <w:t>Staff meeting held (virtually) to share expectations with all staff and to address concerns</w:t>
            </w:r>
          </w:p>
          <w:p>
            <w:pPr>
              <w:pStyle w:val="ListParagraph"/>
              <w:numPr>
                <w:ilvl w:val="0"/>
                <w:numId w:val="15"/>
              </w:numPr>
              <w:jc w:val="both"/>
              <w:rPr>
                <w:rFonts w:ascii="Arial" w:hAnsi="Arial" w:cs="Arial"/>
                <w:sz w:val="20"/>
                <w:szCs w:val="20"/>
              </w:rPr>
            </w:pPr>
            <w:r>
              <w:rPr>
                <w:rFonts w:ascii="Arial" w:hAnsi="Arial" w:cs="Arial"/>
                <w:sz w:val="20"/>
                <w:szCs w:val="20"/>
              </w:rPr>
              <w:t>Regular online meetings timetabled to allow staff opportunities to express concerns</w:t>
            </w:r>
          </w:p>
          <w:p>
            <w:pPr>
              <w:pStyle w:val="ListParagraph"/>
              <w:numPr>
                <w:ilvl w:val="0"/>
                <w:numId w:val="15"/>
              </w:numPr>
              <w:jc w:val="both"/>
              <w:rPr>
                <w:rFonts w:ascii="Arial" w:hAnsi="Arial" w:cs="Arial"/>
                <w:sz w:val="20"/>
                <w:szCs w:val="20"/>
              </w:rPr>
            </w:pPr>
            <w:r>
              <w:rPr>
                <w:rFonts w:ascii="Arial" w:hAnsi="Arial" w:cs="Arial"/>
                <w:sz w:val="20"/>
                <w:szCs w:val="20"/>
              </w:rPr>
              <w:t>Access to well-being and mental Health support communicated and shared with staff</w:t>
            </w:r>
          </w:p>
          <w:p>
            <w:pPr>
              <w:pStyle w:val="ListParagraph"/>
              <w:numPr>
                <w:ilvl w:val="0"/>
                <w:numId w:val="15"/>
              </w:numPr>
              <w:jc w:val="both"/>
              <w:rPr>
                <w:rFonts w:ascii="Arial" w:hAnsi="Arial" w:cs="Arial"/>
                <w:sz w:val="20"/>
                <w:szCs w:val="20"/>
              </w:rPr>
            </w:pPr>
            <w:r>
              <w:rPr>
                <w:rFonts w:ascii="Arial" w:hAnsi="Arial" w:cs="Arial"/>
                <w:sz w:val="20"/>
                <w:szCs w:val="20"/>
              </w:rPr>
              <w:t>Regular reviews planned (including opportunity for staff feedback)</w:t>
            </w:r>
          </w:p>
        </w:tc>
        <w:tc>
          <w:tcPr>
            <w:tcW w:w="2263" w:type="dxa"/>
            <w:shd w:val="clear" w:color="auto" w:fill="FFFF00"/>
          </w:tcPr>
          <w:p>
            <w:pPr>
              <w:jc w:val="both"/>
              <w:rPr>
                <w:rFonts w:ascii="Arial" w:hAnsi="Arial" w:cs="Arial"/>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To share information detailing  processes and procedures for day to day operation to reassure parents of mitigation against risk</w:t>
            </w:r>
          </w:p>
        </w:tc>
        <w:tc>
          <w:tcPr>
            <w:tcW w:w="1417" w:type="dxa"/>
          </w:tcPr>
          <w:p>
            <w:pPr>
              <w:jc w:val="both"/>
              <w:rPr>
                <w:rFonts w:ascii="Arial" w:hAnsi="Arial" w:cs="Arial"/>
                <w:sz w:val="20"/>
                <w:szCs w:val="20"/>
              </w:rPr>
            </w:pPr>
            <w:r>
              <w:rPr>
                <w:rFonts w:ascii="Arial" w:hAnsi="Arial" w:cs="Arial"/>
                <w:sz w:val="20"/>
                <w:szCs w:val="20"/>
              </w:rPr>
              <w:t xml:space="preserve">HT and </w:t>
            </w:r>
            <w:proofErr w:type="spellStart"/>
            <w:r>
              <w:rPr>
                <w:rFonts w:ascii="Arial" w:hAnsi="Arial" w:cs="Arial"/>
                <w:sz w:val="20"/>
                <w:szCs w:val="20"/>
              </w:rPr>
              <w:t>CoG</w:t>
            </w:r>
            <w:proofErr w:type="spellEnd"/>
          </w:p>
        </w:tc>
        <w:tc>
          <w:tcPr>
            <w:tcW w:w="5759" w:type="dxa"/>
            <w:gridSpan w:val="2"/>
            <w:shd w:val="clear" w:color="auto" w:fill="auto"/>
          </w:tcPr>
          <w:p>
            <w:pPr>
              <w:pStyle w:val="ListParagraph"/>
              <w:numPr>
                <w:ilvl w:val="0"/>
                <w:numId w:val="15"/>
              </w:numPr>
              <w:jc w:val="both"/>
              <w:rPr>
                <w:rFonts w:ascii="Arial" w:hAnsi="Arial" w:cs="Arial"/>
                <w:sz w:val="20"/>
                <w:szCs w:val="20"/>
              </w:rPr>
            </w:pPr>
            <w:r>
              <w:rPr>
                <w:rFonts w:ascii="Arial" w:hAnsi="Arial" w:cs="Arial"/>
                <w:sz w:val="20"/>
                <w:szCs w:val="20"/>
              </w:rPr>
              <w:t>Parent letter written  by Headteacher has been shared with all Parents July 2020 and again, 25/8/20</w:t>
            </w:r>
          </w:p>
          <w:p>
            <w:pPr>
              <w:pStyle w:val="ListParagraph"/>
              <w:numPr>
                <w:ilvl w:val="0"/>
                <w:numId w:val="15"/>
              </w:numPr>
              <w:jc w:val="both"/>
              <w:rPr>
                <w:rFonts w:ascii="Arial" w:hAnsi="Arial" w:cs="Arial"/>
                <w:sz w:val="20"/>
                <w:szCs w:val="20"/>
              </w:rPr>
            </w:pPr>
            <w:r>
              <w:rPr>
                <w:rFonts w:ascii="Arial" w:hAnsi="Arial" w:cs="Arial"/>
                <w:sz w:val="20"/>
                <w:szCs w:val="20"/>
              </w:rPr>
              <w:t>Further guidance letter sent 5/11/2020 following Lockdown 2 and again on 6/3/21 post Lockdown 3</w:t>
            </w:r>
          </w:p>
          <w:p>
            <w:pPr>
              <w:pStyle w:val="ListParagraph"/>
              <w:numPr>
                <w:ilvl w:val="0"/>
                <w:numId w:val="15"/>
              </w:numPr>
              <w:jc w:val="both"/>
              <w:rPr>
                <w:rFonts w:ascii="Arial" w:hAnsi="Arial" w:cs="Arial"/>
                <w:sz w:val="20"/>
                <w:szCs w:val="20"/>
              </w:rPr>
            </w:pPr>
            <w:r>
              <w:rPr>
                <w:rFonts w:ascii="Arial" w:hAnsi="Arial" w:cs="Arial"/>
                <w:sz w:val="20"/>
                <w:szCs w:val="20"/>
              </w:rPr>
              <w:t>Details provided of safeguarding measures in place to mitigate risk of infection</w:t>
            </w:r>
          </w:p>
          <w:p>
            <w:pPr>
              <w:pStyle w:val="ListParagraph"/>
              <w:numPr>
                <w:ilvl w:val="0"/>
                <w:numId w:val="15"/>
              </w:numPr>
              <w:jc w:val="both"/>
              <w:rPr>
                <w:rFonts w:ascii="Arial" w:hAnsi="Arial" w:cs="Arial"/>
                <w:sz w:val="20"/>
                <w:szCs w:val="20"/>
              </w:rPr>
            </w:pPr>
            <w:r>
              <w:rPr>
                <w:rFonts w:ascii="Arial" w:hAnsi="Arial" w:cs="Arial"/>
                <w:sz w:val="20"/>
                <w:szCs w:val="20"/>
              </w:rPr>
              <w:lastRenderedPageBreak/>
              <w:t>Clear expectations for parents have been shared</w:t>
            </w:r>
          </w:p>
        </w:tc>
        <w:tc>
          <w:tcPr>
            <w:tcW w:w="2263" w:type="dxa"/>
            <w:shd w:val="clear" w:color="auto" w:fill="70AD47" w:themeFill="accent6"/>
          </w:tcPr>
          <w:p>
            <w:pPr>
              <w:jc w:val="both"/>
              <w:rPr>
                <w:rFonts w:ascii="Arial" w:hAnsi="Arial" w:cs="Arial"/>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Processes and procedures are established and shared with  Parents for pick up and drop off arrangements</w:t>
            </w:r>
          </w:p>
        </w:tc>
        <w:tc>
          <w:tcPr>
            <w:tcW w:w="1417" w:type="dxa"/>
          </w:tcPr>
          <w:p>
            <w:pPr>
              <w:jc w:val="both"/>
              <w:rPr>
                <w:rFonts w:ascii="Arial" w:hAnsi="Arial" w:cs="Arial"/>
                <w:sz w:val="20"/>
                <w:szCs w:val="20"/>
              </w:rPr>
            </w:pPr>
            <w:r>
              <w:rPr>
                <w:rFonts w:ascii="Arial" w:hAnsi="Arial" w:cs="Arial"/>
                <w:sz w:val="20"/>
                <w:szCs w:val="20"/>
              </w:rPr>
              <w:t>SLT</w:t>
            </w:r>
          </w:p>
        </w:tc>
        <w:tc>
          <w:tcPr>
            <w:tcW w:w="5759" w:type="dxa"/>
            <w:gridSpan w:val="2"/>
            <w:shd w:val="clear" w:color="auto" w:fill="auto"/>
          </w:tcPr>
          <w:p>
            <w:pPr>
              <w:pStyle w:val="ListParagraph"/>
              <w:numPr>
                <w:ilvl w:val="0"/>
                <w:numId w:val="14"/>
              </w:numPr>
              <w:jc w:val="both"/>
              <w:rPr>
                <w:rFonts w:ascii="Arial" w:hAnsi="Arial" w:cs="Arial"/>
                <w:sz w:val="20"/>
                <w:szCs w:val="20"/>
              </w:rPr>
            </w:pPr>
            <w:r>
              <w:rPr>
                <w:rFonts w:ascii="Arial" w:hAnsi="Arial" w:cs="Arial"/>
                <w:sz w:val="20"/>
                <w:szCs w:val="20"/>
              </w:rPr>
              <w:t>Staggered start and end times have been established (communicated to all in July and August)</w:t>
            </w:r>
          </w:p>
          <w:p>
            <w:pPr>
              <w:pStyle w:val="ListParagraph"/>
              <w:numPr>
                <w:ilvl w:val="0"/>
                <w:numId w:val="14"/>
              </w:numPr>
              <w:jc w:val="both"/>
              <w:rPr>
                <w:rFonts w:ascii="Arial" w:hAnsi="Arial" w:cs="Arial"/>
                <w:sz w:val="20"/>
                <w:szCs w:val="20"/>
              </w:rPr>
            </w:pPr>
            <w:r>
              <w:rPr>
                <w:rFonts w:ascii="Arial" w:hAnsi="Arial" w:cs="Arial"/>
                <w:sz w:val="20"/>
                <w:szCs w:val="20"/>
              </w:rPr>
              <w:t>Requirements have been shared with parents through above letter</w:t>
            </w:r>
          </w:p>
          <w:p>
            <w:pPr>
              <w:pStyle w:val="ListParagraph"/>
              <w:numPr>
                <w:ilvl w:val="0"/>
                <w:numId w:val="14"/>
              </w:numPr>
              <w:jc w:val="both"/>
              <w:rPr>
                <w:rFonts w:ascii="Arial" w:hAnsi="Arial" w:cs="Arial"/>
                <w:sz w:val="20"/>
                <w:szCs w:val="20"/>
              </w:rPr>
            </w:pPr>
            <w:r>
              <w:rPr>
                <w:rFonts w:ascii="Arial" w:hAnsi="Arial" w:cs="Arial"/>
                <w:sz w:val="20"/>
                <w:szCs w:val="20"/>
              </w:rPr>
              <w:t>Clear signage will support this</w:t>
            </w:r>
          </w:p>
          <w:p>
            <w:pPr>
              <w:pStyle w:val="ListParagraph"/>
              <w:numPr>
                <w:ilvl w:val="0"/>
                <w:numId w:val="14"/>
              </w:numPr>
              <w:jc w:val="both"/>
              <w:rPr>
                <w:rFonts w:ascii="Arial" w:hAnsi="Arial" w:cs="Arial"/>
                <w:sz w:val="20"/>
                <w:szCs w:val="20"/>
              </w:rPr>
            </w:pPr>
            <w:r>
              <w:rPr>
                <w:rFonts w:ascii="Arial" w:hAnsi="Arial" w:cs="Arial"/>
                <w:sz w:val="20"/>
                <w:szCs w:val="20"/>
              </w:rPr>
              <w:t>Some demarcation of suitable waiting areas/boundary lines may be needed (to be reviewed after day one)</w:t>
            </w:r>
          </w:p>
          <w:p>
            <w:pPr>
              <w:pStyle w:val="ListParagraph"/>
              <w:numPr>
                <w:ilvl w:val="0"/>
                <w:numId w:val="14"/>
              </w:numPr>
              <w:jc w:val="both"/>
              <w:rPr>
                <w:rFonts w:ascii="Arial" w:hAnsi="Arial" w:cs="Arial"/>
                <w:sz w:val="20"/>
                <w:szCs w:val="20"/>
              </w:rPr>
            </w:pPr>
            <w:r>
              <w:rPr>
                <w:rFonts w:ascii="Arial" w:hAnsi="Arial" w:cs="Arial"/>
                <w:sz w:val="20"/>
                <w:szCs w:val="20"/>
              </w:rPr>
              <w:t>Staggered start/finish times and assigned waiting areas for parents/carers. Parents/Carers to be asked to wear face coverings whilst on school site</w:t>
            </w:r>
          </w:p>
          <w:p>
            <w:pPr>
              <w:pStyle w:val="ListParagraph"/>
              <w:numPr>
                <w:ilvl w:val="0"/>
                <w:numId w:val="14"/>
              </w:numPr>
              <w:jc w:val="both"/>
              <w:rPr>
                <w:rFonts w:ascii="Arial" w:hAnsi="Arial" w:cs="Arial"/>
                <w:sz w:val="20"/>
                <w:szCs w:val="20"/>
              </w:rPr>
            </w:pPr>
            <w:r>
              <w:rPr>
                <w:rFonts w:ascii="Arial" w:hAnsi="Arial" w:cs="Arial"/>
                <w:sz w:val="20"/>
                <w:szCs w:val="20"/>
              </w:rPr>
              <w:t>Limit of one parent/carer on site to collect/drop off</w:t>
            </w:r>
          </w:p>
          <w:p>
            <w:pPr>
              <w:pStyle w:val="ListParagraph"/>
              <w:jc w:val="both"/>
              <w:rPr>
                <w:rFonts w:ascii="Arial" w:hAnsi="Arial" w:cs="Arial"/>
                <w:sz w:val="20"/>
                <w:szCs w:val="20"/>
              </w:rPr>
            </w:pPr>
          </w:p>
        </w:tc>
        <w:tc>
          <w:tcPr>
            <w:tcW w:w="2263" w:type="dxa"/>
            <w:shd w:val="clear" w:color="auto" w:fill="70AD47" w:themeFill="accent6"/>
          </w:tcPr>
          <w:p>
            <w:pPr>
              <w:jc w:val="both"/>
              <w:rPr>
                <w:rFonts w:ascii="Arial" w:hAnsi="Arial" w:cs="Arial"/>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Process for collecting a child due to illness or an existing appointment during the school day is established and shared</w:t>
            </w:r>
          </w:p>
        </w:tc>
        <w:tc>
          <w:tcPr>
            <w:tcW w:w="1417" w:type="dxa"/>
          </w:tcPr>
          <w:p>
            <w:pPr>
              <w:jc w:val="both"/>
              <w:rPr>
                <w:rFonts w:ascii="Arial" w:hAnsi="Arial" w:cs="Arial"/>
                <w:sz w:val="20"/>
                <w:szCs w:val="20"/>
              </w:rPr>
            </w:pPr>
            <w:r>
              <w:rPr>
                <w:rFonts w:ascii="Arial" w:hAnsi="Arial" w:cs="Arial"/>
                <w:sz w:val="20"/>
                <w:szCs w:val="20"/>
              </w:rPr>
              <w:t>SLT</w:t>
            </w:r>
          </w:p>
        </w:tc>
        <w:tc>
          <w:tcPr>
            <w:tcW w:w="5759" w:type="dxa"/>
            <w:gridSpan w:val="2"/>
            <w:shd w:val="clear" w:color="auto" w:fill="auto"/>
          </w:tcPr>
          <w:p>
            <w:pPr>
              <w:pStyle w:val="ListParagraph"/>
              <w:numPr>
                <w:ilvl w:val="0"/>
                <w:numId w:val="12"/>
              </w:numPr>
              <w:jc w:val="both"/>
              <w:rPr>
                <w:rFonts w:ascii="Arial" w:hAnsi="Arial" w:cs="Arial"/>
                <w:sz w:val="20"/>
                <w:szCs w:val="20"/>
              </w:rPr>
            </w:pPr>
            <w:r>
              <w:rPr>
                <w:rFonts w:ascii="Arial" w:hAnsi="Arial" w:cs="Arial"/>
                <w:sz w:val="20"/>
                <w:szCs w:val="20"/>
              </w:rPr>
              <w:t>Guidance for collection has been established and shared with parents above letter. Staff aware and will support this change with families</w:t>
            </w:r>
          </w:p>
          <w:p>
            <w:pPr>
              <w:pStyle w:val="ListParagraph"/>
              <w:numPr>
                <w:ilvl w:val="0"/>
                <w:numId w:val="12"/>
              </w:numPr>
              <w:jc w:val="both"/>
              <w:rPr>
                <w:rFonts w:ascii="Arial" w:hAnsi="Arial" w:cs="Arial"/>
                <w:sz w:val="20"/>
                <w:szCs w:val="20"/>
              </w:rPr>
            </w:pPr>
            <w:r>
              <w:rPr>
                <w:rFonts w:ascii="Arial" w:hAnsi="Arial" w:cs="Arial"/>
                <w:sz w:val="20"/>
                <w:szCs w:val="20"/>
              </w:rPr>
              <w:t>New first aid policy to be written to cover this aspect specifically and shared with staff</w:t>
            </w:r>
          </w:p>
          <w:p>
            <w:pPr>
              <w:pStyle w:val="ListParagraph"/>
              <w:numPr>
                <w:ilvl w:val="0"/>
                <w:numId w:val="12"/>
              </w:numPr>
              <w:jc w:val="both"/>
              <w:rPr>
                <w:rFonts w:ascii="Arial" w:hAnsi="Arial" w:cs="Arial"/>
                <w:sz w:val="20"/>
                <w:szCs w:val="20"/>
              </w:rPr>
            </w:pPr>
            <w:r>
              <w:rPr>
                <w:rFonts w:ascii="Arial" w:hAnsi="Arial" w:cs="Arial"/>
                <w:sz w:val="20"/>
                <w:szCs w:val="20"/>
              </w:rPr>
              <w:t>All children have more than one emergency contact to ensure that someone is available for immediate collection</w:t>
            </w:r>
          </w:p>
        </w:tc>
        <w:tc>
          <w:tcPr>
            <w:tcW w:w="2263" w:type="dxa"/>
            <w:shd w:val="clear" w:color="auto" w:fill="70AD47" w:themeFill="accent6"/>
          </w:tcPr>
          <w:p>
            <w:pPr>
              <w:jc w:val="both"/>
              <w:rPr>
                <w:rFonts w:ascii="Arial" w:hAnsi="Arial" w:cs="Arial"/>
                <w:sz w:val="20"/>
                <w:szCs w:val="20"/>
              </w:rPr>
            </w:pPr>
          </w:p>
        </w:tc>
      </w:tr>
      <w:tr>
        <w:tc>
          <w:tcPr>
            <w:tcW w:w="5382" w:type="dxa"/>
            <w:shd w:val="clear" w:color="auto" w:fill="auto"/>
          </w:tcPr>
          <w:p>
            <w:pPr>
              <w:jc w:val="both"/>
              <w:rPr>
                <w:rFonts w:ascii="Arial" w:hAnsi="Arial" w:cs="Arial"/>
                <w:sz w:val="20"/>
                <w:szCs w:val="20"/>
              </w:rPr>
            </w:pPr>
            <w:r>
              <w:rPr>
                <w:rFonts w:ascii="Arial" w:hAnsi="Arial" w:cs="Arial"/>
                <w:sz w:val="20"/>
                <w:szCs w:val="20"/>
              </w:rPr>
              <w:t>Pupil attendance issues/concerns</w:t>
            </w:r>
          </w:p>
        </w:tc>
        <w:tc>
          <w:tcPr>
            <w:tcW w:w="1417" w:type="dxa"/>
          </w:tcPr>
          <w:p>
            <w:pPr>
              <w:jc w:val="both"/>
              <w:rPr>
                <w:rFonts w:ascii="Arial" w:hAnsi="Arial" w:cs="Arial"/>
                <w:sz w:val="20"/>
                <w:szCs w:val="20"/>
              </w:rPr>
            </w:pPr>
            <w:r>
              <w:rPr>
                <w:rFonts w:ascii="Arial" w:hAnsi="Arial" w:cs="Arial"/>
                <w:sz w:val="20"/>
                <w:szCs w:val="20"/>
              </w:rPr>
              <w:t>SLT</w:t>
            </w:r>
          </w:p>
        </w:tc>
        <w:tc>
          <w:tcPr>
            <w:tcW w:w="5759" w:type="dxa"/>
            <w:gridSpan w:val="2"/>
            <w:shd w:val="clear" w:color="auto" w:fill="auto"/>
          </w:tcPr>
          <w:p>
            <w:pPr>
              <w:pStyle w:val="ListParagraph"/>
              <w:numPr>
                <w:ilvl w:val="0"/>
                <w:numId w:val="12"/>
              </w:numPr>
              <w:jc w:val="both"/>
              <w:rPr>
                <w:rFonts w:ascii="Arial" w:hAnsi="Arial" w:cs="Arial"/>
                <w:sz w:val="20"/>
                <w:szCs w:val="20"/>
              </w:rPr>
            </w:pPr>
            <w:r>
              <w:rPr>
                <w:rFonts w:ascii="Arial" w:hAnsi="Arial" w:cs="Arial"/>
                <w:sz w:val="20"/>
                <w:szCs w:val="20"/>
              </w:rPr>
              <w:t>To support families in ensuring a full return for their children through usual attendance procedures</w:t>
            </w:r>
          </w:p>
          <w:p>
            <w:pPr>
              <w:pStyle w:val="ListParagraph"/>
              <w:numPr>
                <w:ilvl w:val="0"/>
                <w:numId w:val="12"/>
              </w:numPr>
              <w:jc w:val="both"/>
              <w:rPr>
                <w:rFonts w:ascii="Arial" w:hAnsi="Arial" w:cs="Arial"/>
                <w:sz w:val="20"/>
                <w:szCs w:val="20"/>
              </w:rPr>
            </w:pPr>
            <w:r>
              <w:rPr>
                <w:rFonts w:ascii="Arial" w:hAnsi="Arial" w:cs="Arial"/>
                <w:sz w:val="20"/>
                <w:szCs w:val="20"/>
              </w:rPr>
              <w:t>Full reinstatement of Attendance policy (no change pre-</w:t>
            </w:r>
            <w:proofErr w:type="spellStart"/>
            <w:r>
              <w:rPr>
                <w:rFonts w:ascii="Arial" w:hAnsi="Arial" w:cs="Arial"/>
                <w:sz w:val="20"/>
                <w:szCs w:val="20"/>
              </w:rPr>
              <w:t>Covid</w:t>
            </w:r>
            <w:proofErr w:type="spellEnd"/>
            <w:r>
              <w:rPr>
                <w:rFonts w:ascii="Arial" w:hAnsi="Arial" w:cs="Arial"/>
                <w:sz w:val="20"/>
                <w:szCs w:val="20"/>
              </w:rPr>
              <w:t>); including the option to issue penalty notices to  families for poor attendance or punctuality if support package has failed to work</w:t>
            </w:r>
          </w:p>
        </w:tc>
        <w:tc>
          <w:tcPr>
            <w:tcW w:w="2263" w:type="dxa"/>
            <w:shd w:val="clear" w:color="auto" w:fill="FFFF00"/>
          </w:tcPr>
          <w:p>
            <w:pPr>
              <w:jc w:val="both"/>
              <w:rPr>
                <w:rFonts w:ascii="Arial" w:hAnsi="Arial" w:cs="Arial"/>
                <w:sz w:val="20"/>
                <w:szCs w:val="20"/>
              </w:rPr>
            </w:pPr>
          </w:p>
        </w:tc>
      </w:tr>
      <w:tr>
        <w:tc>
          <w:tcPr>
            <w:tcW w:w="14821" w:type="dxa"/>
            <w:gridSpan w:val="5"/>
            <w:shd w:val="clear" w:color="auto" w:fill="990099"/>
          </w:tcPr>
          <w:p>
            <w:pPr>
              <w:jc w:val="both"/>
              <w:rPr>
                <w:rFonts w:ascii="Arial" w:hAnsi="Arial" w:cs="Arial"/>
                <w:sz w:val="20"/>
                <w:szCs w:val="20"/>
              </w:rPr>
            </w:pPr>
            <w:r>
              <w:rPr>
                <w:rFonts w:ascii="Arial" w:hAnsi="Arial" w:cs="Arial"/>
                <w:b/>
                <w:color w:val="FFFFFF" w:themeColor="background1"/>
                <w:sz w:val="20"/>
                <w:szCs w:val="20"/>
              </w:rPr>
              <w:t>Risk: Maintaining Cleanliness</w:t>
            </w:r>
          </w:p>
        </w:tc>
      </w:tr>
      <w:tr>
        <w:tc>
          <w:tcPr>
            <w:tcW w:w="5382" w:type="dxa"/>
            <w:shd w:val="clear" w:color="auto" w:fill="auto"/>
          </w:tcPr>
          <w:p>
            <w:pPr>
              <w:jc w:val="both"/>
              <w:rPr>
                <w:rFonts w:ascii="Arial" w:hAnsi="Arial" w:cs="Arial"/>
                <w:b/>
                <w:sz w:val="20"/>
                <w:szCs w:val="20"/>
              </w:rPr>
            </w:pPr>
            <w:r>
              <w:rPr>
                <w:rFonts w:ascii="Arial" w:eastAsia="Times New Roman" w:hAnsi="Arial" w:cs="Arial"/>
                <w:sz w:val="20"/>
                <w:szCs w:val="20"/>
                <w:lang w:val="en" w:eastAsia="en-GB"/>
              </w:rPr>
              <w:t>Deep clean the kitchen prior to reopening before food preparation resumes.</w:t>
            </w:r>
          </w:p>
        </w:tc>
        <w:tc>
          <w:tcPr>
            <w:tcW w:w="1417" w:type="dxa"/>
          </w:tcPr>
          <w:p>
            <w:pPr>
              <w:jc w:val="both"/>
              <w:rPr>
                <w:rFonts w:ascii="Arial" w:hAnsi="Arial" w:cs="Arial"/>
                <w:sz w:val="20"/>
                <w:szCs w:val="20"/>
              </w:rPr>
            </w:pPr>
            <w:r>
              <w:rPr>
                <w:rFonts w:ascii="Arial" w:hAnsi="Arial" w:cs="Arial"/>
                <w:sz w:val="20"/>
                <w:szCs w:val="20"/>
              </w:rPr>
              <w:t>Cleaning Staff</w:t>
            </w:r>
          </w:p>
        </w:tc>
        <w:tc>
          <w:tcPr>
            <w:tcW w:w="5759" w:type="dxa"/>
            <w:gridSpan w:val="2"/>
            <w:shd w:val="clear" w:color="auto" w:fill="auto"/>
          </w:tcPr>
          <w:p>
            <w:pPr>
              <w:pStyle w:val="ListParagraph"/>
              <w:numPr>
                <w:ilvl w:val="0"/>
                <w:numId w:val="12"/>
              </w:numPr>
              <w:jc w:val="both"/>
              <w:rPr>
                <w:rFonts w:ascii="Arial" w:hAnsi="Arial" w:cs="Arial"/>
                <w:sz w:val="20"/>
                <w:szCs w:val="20"/>
              </w:rPr>
            </w:pPr>
            <w:r>
              <w:rPr>
                <w:rFonts w:ascii="Arial" w:eastAsia="Times New Roman" w:hAnsi="Arial" w:cs="Arial"/>
                <w:sz w:val="20"/>
                <w:szCs w:val="20"/>
                <w:lang w:val="en" w:eastAsia="en-GB"/>
              </w:rPr>
              <w:t xml:space="preserve">NA. The kitchen will not be used. Meals will be delivered from another site </w:t>
            </w:r>
          </w:p>
        </w:tc>
        <w:tc>
          <w:tcPr>
            <w:tcW w:w="2263" w:type="dxa"/>
            <w:shd w:val="clear" w:color="auto" w:fill="70AD47" w:themeFill="accent6"/>
          </w:tcPr>
          <w:p>
            <w:pPr>
              <w:jc w:val="both"/>
              <w:rPr>
                <w:rFonts w:ascii="Arial" w:hAnsi="Arial" w:cs="Arial"/>
                <w:sz w:val="20"/>
                <w:szCs w:val="20"/>
              </w:rPr>
            </w:pPr>
          </w:p>
        </w:tc>
      </w:tr>
      <w:tr>
        <w:tc>
          <w:tcPr>
            <w:tcW w:w="5382" w:type="dxa"/>
            <w:shd w:val="clear" w:color="auto" w:fill="auto"/>
          </w:tcPr>
          <w:p>
            <w:pPr>
              <w:jc w:val="both"/>
              <w:rPr>
                <w:rFonts w:ascii="Arial" w:eastAsia="Times New Roman" w:hAnsi="Arial" w:cs="Arial"/>
                <w:sz w:val="20"/>
                <w:szCs w:val="20"/>
                <w:lang w:val="en" w:eastAsia="en-GB"/>
              </w:rPr>
            </w:pPr>
            <w:r>
              <w:rPr>
                <w:rFonts w:ascii="Arial" w:eastAsia="Times New Roman" w:hAnsi="Arial" w:cs="Arial"/>
                <w:sz w:val="20"/>
                <w:szCs w:val="20"/>
                <w:lang w:val="en" w:eastAsia="en-GB"/>
              </w:rPr>
              <w:t>Maintain a high standard of cleanliness and hygiene to mitigate risk of transmission</w:t>
            </w:r>
          </w:p>
        </w:tc>
        <w:tc>
          <w:tcPr>
            <w:tcW w:w="1417" w:type="dxa"/>
          </w:tcPr>
          <w:p>
            <w:pPr>
              <w:jc w:val="both"/>
              <w:rPr>
                <w:rFonts w:ascii="Arial" w:hAnsi="Arial" w:cs="Arial"/>
                <w:sz w:val="20"/>
                <w:szCs w:val="20"/>
              </w:rPr>
            </w:pPr>
            <w:r>
              <w:rPr>
                <w:rFonts w:ascii="Arial" w:hAnsi="Arial" w:cs="Arial"/>
                <w:sz w:val="20"/>
                <w:szCs w:val="20"/>
              </w:rPr>
              <w:t>All staff</w:t>
            </w:r>
          </w:p>
        </w:tc>
        <w:tc>
          <w:tcPr>
            <w:tcW w:w="5759" w:type="dxa"/>
            <w:gridSpan w:val="2"/>
            <w:shd w:val="clear" w:color="auto" w:fill="auto"/>
          </w:tcPr>
          <w:p>
            <w:pPr>
              <w:pStyle w:val="ListParagraph"/>
              <w:numPr>
                <w:ilvl w:val="0"/>
                <w:numId w:val="12"/>
              </w:numPr>
              <w:jc w:val="both"/>
              <w:rPr>
                <w:rFonts w:ascii="Arial" w:hAnsi="Arial" w:cs="Arial"/>
                <w:sz w:val="20"/>
                <w:szCs w:val="20"/>
              </w:rPr>
            </w:pPr>
            <w:r>
              <w:rPr>
                <w:rFonts w:ascii="Arial" w:hAnsi="Arial" w:cs="Arial"/>
                <w:sz w:val="20"/>
                <w:szCs w:val="20"/>
              </w:rPr>
              <w:t>Follow government guidelines as follows:</w:t>
            </w:r>
          </w:p>
          <w:p>
            <w:pPr>
              <w:pStyle w:val="ListParagraph"/>
              <w:jc w:val="both"/>
              <w:rPr>
                <w:rFonts w:ascii="Arial" w:hAnsi="Arial" w:cs="Arial"/>
                <w:sz w:val="20"/>
                <w:szCs w:val="20"/>
              </w:rPr>
            </w:pPr>
            <w:hyperlink r:id="rId7" w:history="1">
              <w:r>
                <w:rPr>
                  <w:rStyle w:val="Hyperlink"/>
                  <w:rFonts w:ascii="Arial" w:hAnsi="Arial" w:cs="Arial"/>
                  <w:sz w:val="20"/>
                  <w:szCs w:val="20"/>
                </w:rPr>
                <w:t>https://www.gov.uk/government/publications/covid-19-decontamination-in-non-healthcare-settings</w:t>
              </w:r>
            </w:hyperlink>
          </w:p>
          <w:p>
            <w:pPr>
              <w:pStyle w:val="ListParagraph"/>
              <w:numPr>
                <w:ilvl w:val="0"/>
                <w:numId w:val="12"/>
              </w:numPr>
              <w:jc w:val="both"/>
              <w:rPr>
                <w:rFonts w:ascii="Arial" w:hAnsi="Arial" w:cs="Arial"/>
                <w:sz w:val="20"/>
                <w:szCs w:val="20"/>
              </w:rPr>
            </w:pPr>
            <w:r>
              <w:rPr>
                <w:rFonts w:ascii="Arial" w:hAnsi="Arial" w:cs="Arial"/>
                <w:sz w:val="20"/>
                <w:szCs w:val="20"/>
              </w:rPr>
              <w:t>Checklist of cleaning has been created and is used to ensure that all frequently used objects and items are cleaned to include:</w:t>
            </w:r>
          </w:p>
          <w:p>
            <w:pPr>
              <w:pStyle w:val="ListParagraph"/>
              <w:jc w:val="both"/>
              <w:rPr>
                <w:rFonts w:ascii="Arial" w:hAnsi="Arial" w:cs="Arial"/>
                <w:sz w:val="20"/>
                <w:szCs w:val="20"/>
              </w:rPr>
            </w:pPr>
            <w:r>
              <w:rPr>
                <w:rFonts w:ascii="Arial" w:hAnsi="Arial" w:cs="Arial"/>
                <w:sz w:val="20"/>
                <w:szCs w:val="20"/>
              </w:rPr>
              <w:t>Door handles</w:t>
            </w:r>
          </w:p>
          <w:p>
            <w:pPr>
              <w:pStyle w:val="ListParagraph"/>
              <w:jc w:val="both"/>
              <w:rPr>
                <w:rFonts w:ascii="Arial" w:hAnsi="Arial" w:cs="Arial"/>
                <w:sz w:val="20"/>
                <w:szCs w:val="20"/>
              </w:rPr>
            </w:pPr>
            <w:r>
              <w:rPr>
                <w:rFonts w:ascii="Arial" w:hAnsi="Arial" w:cs="Arial"/>
                <w:sz w:val="20"/>
                <w:szCs w:val="20"/>
              </w:rPr>
              <w:t>Desks, table tops</w:t>
            </w:r>
          </w:p>
          <w:p>
            <w:pPr>
              <w:pStyle w:val="ListParagraph"/>
              <w:jc w:val="both"/>
              <w:rPr>
                <w:rFonts w:ascii="Arial" w:hAnsi="Arial" w:cs="Arial"/>
                <w:sz w:val="20"/>
                <w:szCs w:val="20"/>
              </w:rPr>
            </w:pPr>
            <w:r>
              <w:rPr>
                <w:rFonts w:ascii="Arial" w:hAnsi="Arial" w:cs="Arial"/>
                <w:sz w:val="20"/>
                <w:szCs w:val="20"/>
              </w:rPr>
              <w:t>Toys</w:t>
            </w:r>
          </w:p>
          <w:p>
            <w:pPr>
              <w:pStyle w:val="ListParagraph"/>
              <w:jc w:val="both"/>
              <w:rPr>
                <w:rFonts w:ascii="Arial" w:hAnsi="Arial" w:cs="Arial"/>
                <w:sz w:val="20"/>
                <w:szCs w:val="20"/>
              </w:rPr>
            </w:pPr>
            <w:r>
              <w:rPr>
                <w:rFonts w:ascii="Arial" w:hAnsi="Arial" w:cs="Arial"/>
                <w:sz w:val="20"/>
                <w:szCs w:val="20"/>
              </w:rPr>
              <w:t>Teaching equipment/resources</w:t>
            </w:r>
          </w:p>
          <w:p>
            <w:pPr>
              <w:pStyle w:val="ListParagraph"/>
              <w:jc w:val="both"/>
              <w:rPr>
                <w:rFonts w:ascii="Arial" w:hAnsi="Arial" w:cs="Arial"/>
                <w:sz w:val="20"/>
                <w:szCs w:val="20"/>
              </w:rPr>
            </w:pPr>
            <w:r>
              <w:rPr>
                <w:rFonts w:ascii="Arial" w:hAnsi="Arial" w:cs="Arial"/>
                <w:sz w:val="20"/>
                <w:szCs w:val="20"/>
              </w:rPr>
              <w:lastRenderedPageBreak/>
              <w:t>Bannisters</w:t>
            </w:r>
          </w:p>
          <w:p>
            <w:pPr>
              <w:pStyle w:val="ListParagraph"/>
              <w:jc w:val="both"/>
              <w:rPr>
                <w:rFonts w:ascii="Arial" w:hAnsi="Arial" w:cs="Arial"/>
                <w:sz w:val="20"/>
                <w:szCs w:val="20"/>
              </w:rPr>
            </w:pPr>
            <w:r>
              <w:rPr>
                <w:rFonts w:ascii="Arial" w:hAnsi="Arial" w:cs="Arial"/>
                <w:sz w:val="20"/>
                <w:szCs w:val="20"/>
              </w:rPr>
              <w:t>Light switches</w:t>
            </w:r>
          </w:p>
          <w:p>
            <w:pPr>
              <w:pStyle w:val="ListParagraph"/>
              <w:jc w:val="both"/>
              <w:rPr>
                <w:rFonts w:ascii="Arial" w:hAnsi="Arial" w:cs="Arial"/>
                <w:sz w:val="20"/>
                <w:szCs w:val="20"/>
              </w:rPr>
            </w:pPr>
            <w:r>
              <w:rPr>
                <w:rFonts w:ascii="Arial" w:hAnsi="Arial" w:cs="Arial"/>
                <w:sz w:val="20"/>
                <w:szCs w:val="20"/>
              </w:rPr>
              <w:t>Books</w:t>
            </w:r>
          </w:p>
          <w:p>
            <w:pPr>
              <w:pStyle w:val="ListParagraph"/>
              <w:jc w:val="both"/>
              <w:rPr>
                <w:rFonts w:ascii="Arial" w:hAnsi="Arial" w:cs="Arial"/>
                <w:sz w:val="20"/>
                <w:szCs w:val="20"/>
              </w:rPr>
            </w:pPr>
            <w:r>
              <w:rPr>
                <w:rFonts w:ascii="Arial" w:hAnsi="Arial" w:cs="Arial"/>
                <w:sz w:val="20"/>
                <w:szCs w:val="20"/>
              </w:rPr>
              <w:t>Toilets</w:t>
            </w:r>
          </w:p>
          <w:p>
            <w:pPr>
              <w:pStyle w:val="ListParagraph"/>
              <w:jc w:val="both"/>
              <w:rPr>
                <w:rFonts w:ascii="Arial" w:hAnsi="Arial" w:cs="Arial"/>
                <w:sz w:val="20"/>
                <w:szCs w:val="20"/>
              </w:rPr>
            </w:pPr>
            <w:r>
              <w:rPr>
                <w:rFonts w:ascii="Arial" w:hAnsi="Arial" w:cs="Arial"/>
                <w:sz w:val="20"/>
                <w:szCs w:val="20"/>
              </w:rPr>
              <w:t>Sinks</w:t>
            </w:r>
          </w:p>
          <w:p>
            <w:pPr>
              <w:pStyle w:val="ListParagraph"/>
              <w:numPr>
                <w:ilvl w:val="0"/>
                <w:numId w:val="12"/>
              </w:numPr>
              <w:jc w:val="both"/>
              <w:rPr>
                <w:rFonts w:ascii="Arial" w:hAnsi="Arial" w:cs="Arial"/>
                <w:sz w:val="20"/>
                <w:szCs w:val="20"/>
              </w:rPr>
            </w:pPr>
            <w:r>
              <w:rPr>
                <w:rFonts w:ascii="Arial" w:hAnsi="Arial" w:cs="Arial"/>
                <w:sz w:val="20"/>
                <w:szCs w:val="20"/>
              </w:rPr>
              <w:t>Use of disposable cloths</w:t>
            </w:r>
          </w:p>
          <w:p>
            <w:pPr>
              <w:pStyle w:val="ListParagraph"/>
              <w:numPr>
                <w:ilvl w:val="0"/>
                <w:numId w:val="12"/>
              </w:numPr>
              <w:jc w:val="both"/>
              <w:rPr>
                <w:rFonts w:ascii="Arial" w:hAnsi="Arial" w:cs="Arial"/>
                <w:sz w:val="20"/>
                <w:szCs w:val="20"/>
              </w:rPr>
            </w:pPr>
            <w:r>
              <w:rPr>
                <w:rFonts w:ascii="Arial" w:hAnsi="Arial" w:cs="Arial"/>
                <w:sz w:val="20"/>
                <w:szCs w:val="20"/>
              </w:rPr>
              <w:t>Additional cleaning capacity in place through use of extra and existing staff (where people are willing to volunteer)</w:t>
            </w:r>
          </w:p>
          <w:p>
            <w:pPr>
              <w:pStyle w:val="ListParagraph"/>
              <w:numPr>
                <w:ilvl w:val="0"/>
                <w:numId w:val="12"/>
              </w:numPr>
              <w:jc w:val="both"/>
              <w:rPr>
                <w:rFonts w:ascii="Arial" w:hAnsi="Arial" w:cs="Arial"/>
                <w:sz w:val="20"/>
                <w:szCs w:val="20"/>
              </w:rPr>
            </w:pPr>
            <w:r>
              <w:rPr>
                <w:rFonts w:ascii="Arial" w:hAnsi="Arial" w:cs="Arial"/>
                <w:sz w:val="20"/>
                <w:szCs w:val="20"/>
              </w:rPr>
              <w:t>Additional supplies purchased including sanitiser sprays, hand sanitisers and soap</w:t>
            </w:r>
          </w:p>
          <w:p>
            <w:pPr>
              <w:pStyle w:val="ListParagraph"/>
              <w:numPr>
                <w:ilvl w:val="0"/>
                <w:numId w:val="12"/>
              </w:numPr>
              <w:jc w:val="both"/>
              <w:rPr>
                <w:rFonts w:ascii="Arial" w:hAnsi="Arial" w:cs="Arial"/>
                <w:sz w:val="20"/>
                <w:szCs w:val="20"/>
              </w:rPr>
            </w:pPr>
            <w:r>
              <w:rPr>
                <w:rFonts w:ascii="Arial" w:hAnsi="Arial" w:cs="Arial"/>
                <w:sz w:val="20"/>
                <w:szCs w:val="20"/>
              </w:rPr>
              <w:t xml:space="preserve">Staff to routinely wash their hands OR sanitise after handling books and other children’s equipment. </w:t>
            </w:r>
          </w:p>
        </w:tc>
        <w:tc>
          <w:tcPr>
            <w:tcW w:w="2263" w:type="dxa"/>
            <w:shd w:val="clear" w:color="auto" w:fill="70AD47" w:themeFill="accent6"/>
          </w:tcPr>
          <w:p>
            <w:pPr>
              <w:jc w:val="both"/>
              <w:rPr>
                <w:rFonts w:ascii="Arial" w:hAnsi="Arial" w:cs="Arial"/>
                <w:sz w:val="20"/>
                <w:szCs w:val="20"/>
              </w:rPr>
            </w:pPr>
          </w:p>
        </w:tc>
      </w:tr>
      <w:tr>
        <w:tc>
          <w:tcPr>
            <w:tcW w:w="5382" w:type="dxa"/>
            <w:shd w:val="clear" w:color="auto" w:fill="auto"/>
          </w:tcPr>
          <w:p>
            <w:pPr>
              <w:rPr>
                <w:rFonts w:ascii="Arial" w:hAnsi="Arial" w:cs="Arial"/>
                <w:sz w:val="20"/>
                <w:szCs w:val="20"/>
              </w:rPr>
            </w:pPr>
            <w:r>
              <w:rPr>
                <w:rFonts w:ascii="Arial" w:hAnsi="Arial" w:cs="Arial"/>
                <w:sz w:val="20"/>
                <w:szCs w:val="20"/>
              </w:rPr>
              <w:t>Ensure cleanliness of outdoor equipment is maintained</w:t>
            </w:r>
          </w:p>
        </w:tc>
        <w:tc>
          <w:tcPr>
            <w:tcW w:w="1417" w:type="dxa"/>
          </w:tcPr>
          <w:p>
            <w:pPr>
              <w:rPr>
                <w:rFonts w:ascii="Arial" w:hAnsi="Arial" w:cs="Arial"/>
                <w:sz w:val="20"/>
                <w:szCs w:val="20"/>
              </w:rPr>
            </w:pPr>
            <w:r>
              <w:rPr>
                <w:rFonts w:ascii="Arial" w:hAnsi="Arial" w:cs="Arial"/>
                <w:sz w:val="20"/>
                <w:szCs w:val="20"/>
              </w:rPr>
              <w:t>Kim Cole,</w:t>
            </w:r>
          </w:p>
          <w:p>
            <w:pPr>
              <w:rPr>
                <w:rFonts w:ascii="Arial" w:hAnsi="Arial" w:cs="Arial"/>
                <w:sz w:val="20"/>
                <w:szCs w:val="20"/>
              </w:rPr>
            </w:pPr>
            <w:r>
              <w:rPr>
                <w:rFonts w:ascii="Arial" w:hAnsi="Arial" w:cs="Arial"/>
                <w:sz w:val="20"/>
                <w:szCs w:val="20"/>
              </w:rPr>
              <w:t>Sarah Orr,</w:t>
            </w:r>
          </w:p>
          <w:p>
            <w:pPr>
              <w:rPr>
                <w:rFonts w:ascii="Arial" w:hAnsi="Arial" w:cs="Arial"/>
                <w:sz w:val="20"/>
                <w:szCs w:val="20"/>
              </w:rPr>
            </w:pPr>
            <w:r>
              <w:rPr>
                <w:rFonts w:ascii="Arial" w:hAnsi="Arial" w:cs="Arial"/>
                <w:sz w:val="20"/>
                <w:szCs w:val="20"/>
              </w:rPr>
              <w:t>Midday Supervisors</w:t>
            </w:r>
          </w:p>
        </w:tc>
        <w:tc>
          <w:tcPr>
            <w:tcW w:w="5759" w:type="dxa"/>
            <w:gridSpan w:val="2"/>
            <w:shd w:val="clear" w:color="auto" w:fill="auto"/>
          </w:tcPr>
          <w:p>
            <w:pPr>
              <w:pStyle w:val="ListParagraph"/>
              <w:numPr>
                <w:ilvl w:val="0"/>
                <w:numId w:val="12"/>
              </w:numPr>
              <w:rPr>
                <w:rFonts w:ascii="Arial" w:hAnsi="Arial" w:cs="Arial"/>
                <w:sz w:val="20"/>
                <w:szCs w:val="20"/>
              </w:rPr>
            </w:pPr>
            <w:r>
              <w:rPr>
                <w:rFonts w:ascii="Arial" w:hAnsi="Arial" w:cs="Arial"/>
                <w:sz w:val="20"/>
                <w:szCs w:val="20"/>
              </w:rPr>
              <w:t>Where used by different groups of children, sanitiser is used by staff to wipe down bikes, climbing apparatus and other outdoor equipment</w:t>
            </w:r>
          </w:p>
        </w:tc>
        <w:tc>
          <w:tcPr>
            <w:tcW w:w="2263" w:type="dxa"/>
            <w:shd w:val="clear" w:color="auto" w:fill="70AD47" w:themeFill="accent6"/>
          </w:tcPr>
          <w:p/>
        </w:tc>
      </w:tr>
      <w:tr>
        <w:tc>
          <w:tcPr>
            <w:tcW w:w="5382" w:type="dxa"/>
            <w:shd w:val="clear" w:color="auto" w:fill="990099"/>
          </w:tcPr>
          <w:p>
            <w:pPr>
              <w:jc w:val="both"/>
              <w:rPr>
                <w:rFonts w:ascii="Arial" w:hAnsi="Arial" w:cs="Arial"/>
                <w:b/>
                <w:sz w:val="20"/>
                <w:szCs w:val="20"/>
              </w:rPr>
            </w:pPr>
            <w:r>
              <w:rPr>
                <w:rFonts w:ascii="Arial" w:hAnsi="Arial" w:cs="Arial"/>
                <w:b/>
                <w:color w:val="FFFFFF" w:themeColor="background1"/>
                <w:sz w:val="20"/>
                <w:szCs w:val="20"/>
              </w:rPr>
              <w:t>Risk: Safeguarding</w:t>
            </w:r>
          </w:p>
        </w:tc>
        <w:tc>
          <w:tcPr>
            <w:tcW w:w="1417" w:type="dxa"/>
            <w:shd w:val="clear" w:color="auto" w:fill="990099"/>
          </w:tcPr>
          <w:p>
            <w:pPr>
              <w:jc w:val="both"/>
              <w:rPr>
                <w:rFonts w:ascii="Arial" w:hAnsi="Arial" w:cs="Arial"/>
                <w:b/>
                <w:sz w:val="20"/>
                <w:szCs w:val="20"/>
              </w:rPr>
            </w:pPr>
          </w:p>
        </w:tc>
        <w:tc>
          <w:tcPr>
            <w:tcW w:w="4768" w:type="dxa"/>
            <w:shd w:val="clear" w:color="auto" w:fill="990099"/>
          </w:tcPr>
          <w:p>
            <w:pPr>
              <w:jc w:val="both"/>
              <w:rPr>
                <w:rFonts w:ascii="Arial" w:hAnsi="Arial" w:cs="Arial"/>
                <w:b/>
                <w:sz w:val="20"/>
                <w:szCs w:val="20"/>
              </w:rPr>
            </w:pPr>
          </w:p>
        </w:tc>
        <w:tc>
          <w:tcPr>
            <w:tcW w:w="991" w:type="dxa"/>
            <w:shd w:val="clear" w:color="auto" w:fill="990099"/>
          </w:tcPr>
          <w:p>
            <w:pPr>
              <w:jc w:val="both"/>
              <w:rPr>
                <w:rFonts w:ascii="Arial" w:hAnsi="Arial" w:cs="Arial"/>
                <w:b/>
                <w:sz w:val="20"/>
                <w:szCs w:val="20"/>
              </w:rPr>
            </w:pPr>
          </w:p>
        </w:tc>
        <w:tc>
          <w:tcPr>
            <w:tcW w:w="2263" w:type="dxa"/>
            <w:shd w:val="clear" w:color="auto" w:fill="990099"/>
          </w:tcPr>
          <w:p>
            <w:pPr>
              <w:jc w:val="both"/>
              <w:rPr>
                <w:rFonts w:ascii="Arial" w:hAnsi="Arial" w:cs="Arial"/>
                <w:b/>
                <w:sz w:val="20"/>
                <w:szCs w:val="20"/>
              </w:rPr>
            </w:pPr>
          </w:p>
        </w:tc>
      </w:tr>
      <w:tr>
        <w:tc>
          <w:tcPr>
            <w:tcW w:w="5382" w:type="dxa"/>
          </w:tcPr>
          <w:p>
            <w:r>
              <w:rPr>
                <w:rFonts w:ascii="Arial" w:eastAsia="Times New Roman" w:hAnsi="Arial" w:cs="Arial"/>
                <w:sz w:val="20"/>
                <w:szCs w:val="20"/>
                <w:lang w:val="en" w:eastAsia="en-GB"/>
              </w:rPr>
              <w:t>Recommission all systems before re-opening</w:t>
            </w:r>
          </w:p>
        </w:tc>
        <w:tc>
          <w:tcPr>
            <w:tcW w:w="1417" w:type="dxa"/>
          </w:tcPr>
          <w:p>
            <w:r>
              <w:t>Site Supervisor</w:t>
            </w:r>
          </w:p>
        </w:tc>
        <w:tc>
          <w:tcPr>
            <w:tcW w:w="5759" w:type="dxa"/>
            <w:gridSpan w:val="2"/>
          </w:tcPr>
          <w:p>
            <w:pPr>
              <w:rPr>
                <w:rFonts w:ascii="Calibri" w:hAnsi="Calibri" w:cs="Calibri"/>
              </w:rPr>
            </w:pPr>
            <w:r>
              <w:rPr>
                <w:rFonts w:ascii="Arial" w:eastAsia="Times New Roman" w:hAnsi="Arial" w:cs="Arial"/>
                <w:sz w:val="20"/>
                <w:szCs w:val="20"/>
                <w:lang w:val="en" w:eastAsia="en-GB"/>
              </w:rPr>
              <w:t>Checks carried out on the following:</w:t>
            </w:r>
          </w:p>
          <w:p>
            <w:pPr>
              <w:pStyle w:val="ListParagraph"/>
              <w:numPr>
                <w:ilvl w:val="0"/>
                <w:numId w:val="12"/>
              </w:numPr>
            </w:pPr>
            <w:r>
              <w:rPr>
                <w:rFonts w:ascii="Arial" w:eastAsia="Times New Roman" w:hAnsi="Arial" w:cs="Arial"/>
                <w:sz w:val="20"/>
                <w:szCs w:val="20"/>
                <w:lang w:val="en" w:eastAsia="en-GB"/>
              </w:rPr>
              <w:t xml:space="preserve">gas, </w:t>
            </w:r>
          </w:p>
          <w:p>
            <w:pPr>
              <w:pStyle w:val="ListParagraph"/>
              <w:numPr>
                <w:ilvl w:val="0"/>
                <w:numId w:val="12"/>
              </w:numPr>
            </w:pPr>
            <w:r>
              <w:rPr>
                <w:rFonts w:ascii="Arial" w:eastAsia="Times New Roman" w:hAnsi="Arial" w:cs="Arial"/>
                <w:sz w:val="20"/>
                <w:szCs w:val="20"/>
                <w:lang w:val="en" w:eastAsia="en-GB"/>
              </w:rPr>
              <w:t xml:space="preserve">heating, </w:t>
            </w:r>
          </w:p>
          <w:p>
            <w:pPr>
              <w:pStyle w:val="ListParagraph"/>
              <w:numPr>
                <w:ilvl w:val="0"/>
                <w:numId w:val="12"/>
              </w:numPr>
            </w:pPr>
            <w:r>
              <w:rPr>
                <w:rFonts w:ascii="Arial" w:eastAsia="Times New Roman" w:hAnsi="Arial" w:cs="Arial"/>
                <w:sz w:val="20"/>
                <w:szCs w:val="20"/>
                <w:lang w:val="en" w:eastAsia="en-GB"/>
              </w:rPr>
              <w:t xml:space="preserve">water supply, </w:t>
            </w:r>
          </w:p>
          <w:p>
            <w:pPr>
              <w:pStyle w:val="ListParagraph"/>
              <w:numPr>
                <w:ilvl w:val="0"/>
                <w:numId w:val="12"/>
              </w:numPr>
            </w:pPr>
            <w:r>
              <w:rPr>
                <w:rFonts w:ascii="Arial" w:eastAsia="Times New Roman" w:hAnsi="Arial" w:cs="Arial"/>
                <w:sz w:val="20"/>
                <w:szCs w:val="20"/>
                <w:lang w:val="en" w:eastAsia="en-GB"/>
              </w:rPr>
              <w:t xml:space="preserve">mechanical and electrical systems </w:t>
            </w:r>
          </w:p>
          <w:p>
            <w:r>
              <w:rPr>
                <w:rFonts w:ascii="Arial" w:eastAsia="Times New Roman" w:hAnsi="Arial" w:cs="Arial"/>
                <w:sz w:val="20"/>
                <w:szCs w:val="20"/>
                <w:lang w:val="en" w:eastAsia="en-GB"/>
              </w:rPr>
              <w:t>NB site has not been closed so therefore, these checks have continued as normal.</w:t>
            </w:r>
          </w:p>
        </w:tc>
        <w:tc>
          <w:tcPr>
            <w:tcW w:w="2263" w:type="dxa"/>
            <w:shd w:val="clear" w:color="auto" w:fill="70AD47" w:themeFill="accent6"/>
          </w:tcPr>
          <w:p>
            <w:pPr>
              <w:jc w:val="both"/>
              <w:rPr>
                <w:rFonts w:ascii="Arial" w:hAnsi="Arial" w:cs="Arial"/>
                <w:sz w:val="20"/>
                <w:szCs w:val="20"/>
              </w:rPr>
            </w:pPr>
          </w:p>
        </w:tc>
      </w:tr>
      <w:tr>
        <w:tc>
          <w:tcPr>
            <w:tcW w:w="5382" w:type="dxa"/>
          </w:tcPr>
          <w:p>
            <w:pPr>
              <w:jc w:val="both"/>
              <w:rPr>
                <w:rFonts w:ascii="Arial" w:eastAsia="Times New Roman" w:hAnsi="Arial" w:cs="Arial"/>
                <w:sz w:val="20"/>
                <w:szCs w:val="20"/>
                <w:lang w:val="en" w:eastAsia="en-GB"/>
              </w:rPr>
            </w:pPr>
            <w:r>
              <w:rPr>
                <w:rFonts w:ascii="Arial" w:eastAsia="Times New Roman" w:hAnsi="Arial" w:cs="Arial"/>
                <w:sz w:val="20"/>
                <w:szCs w:val="20"/>
                <w:lang w:val="en" w:eastAsia="en-GB"/>
              </w:rPr>
              <w:t>Ensure water systems are safe and operational</w:t>
            </w:r>
          </w:p>
        </w:tc>
        <w:tc>
          <w:tcPr>
            <w:tcW w:w="1417" w:type="dxa"/>
          </w:tcPr>
          <w:p>
            <w:r>
              <w:t>Site Supervisor</w:t>
            </w:r>
          </w:p>
          <w:p/>
        </w:tc>
        <w:tc>
          <w:tcPr>
            <w:tcW w:w="5759" w:type="dxa"/>
            <w:gridSpan w:val="2"/>
          </w:tcPr>
          <w:p>
            <w:pPr>
              <w:jc w:val="both"/>
            </w:pPr>
            <w:r>
              <w:rPr>
                <w:rFonts w:ascii="Arial" w:eastAsia="Times New Roman" w:hAnsi="Arial" w:cs="Arial"/>
                <w:sz w:val="20"/>
                <w:szCs w:val="20"/>
                <w:lang w:val="en" w:eastAsia="en-GB"/>
              </w:rPr>
              <w:t xml:space="preserve">All checks and tests have continued as normal as the site has not been closed for a prolonged period. Site agent testing schedule will evidence this. </w:t>
            </w:r>
          </w:p>
        </w:tc>
        <w:tc>
          <w:tcPr>
            <w:tcW w:w="2263" w:type="dxa"/>
            <w:shd w:val="clear" w:color="auto" w:fill="70AD47" w:themeFill="accent6"/>
          </w:tcPr>
          <w:p>
            <w:pPr>
              <w:jc w:val="both"/>
              <w:rPr>
                <w:rFonts w:ascii="Arial" w:hAnsi="Arial" w:cs="Arial"/>
                <w:sz w:val="20"/>
                <w:szCs w:val="20"/>
              </w:rPr>
            </w:pPr>
          </w:p>
        </w:tc>
      </w:tr>
      <w:tr>
        <w:tc>
          <w:tcPr>
            <w:tcW w:w="5382" w:type="dxa"/>
          </w:tcPr>
          <w:p>
            <w:pPr>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Check your fire safety systems </w:t>
            </w:r>
          </w:p>
        </w:tc>
        <w:tc>
          <w:tcPr>
            <w:tcW w:w="1417" w:type="dxa"/>
          </w:tcPr>
          <w:p>
            <w:r>
              <w:t>Site supervisor</w:t>
            </w:r>
          </w:p>
          <w:p>
            <w:r>
              <w:t>Headteacher</w:t>
            </w:r>
          </w:p>
        </w:tc>
        <w:tc>
          <w:tcPr>
            <w:tcW w:w="5759" w:type="dxa"/>
            <w:gridSpan w:val="2"/>
          </w:tcPr>
          <w:p>
            <w:pPr>
              <w:jc w:val="both"/>
              <w:rPr>
                <w:rFonts w:ascii="Arial" w:eastAsia="Times New Roman" w:hAnsi="Arial" w:cs="Arial"/>
                <w:sz w:val="20"/>
                <w:szCs w:val="20"/>
                <w:lang w:val="en" w:eastAsia="en-GB"/>
              </w:rPr>
            </w:pPr>
            <w:r>
              <w:rPr>
                <w:rFonts w:ascii="Arial" w:eastAsia="Times New Roman" w:hAnsi="Arial" w:cs="Arial"/>
                <w:sz w:val="20"/>
                <w:szCs w:val="20"/>
                <w:lang w:val="en" w:eastAsia="en-GB"/>
              </w:rPr>
              <w:t>Checks carried out to ensure that:</w:t>
            </w:r>
          </w:p>
          <w:p>
            <w:pPr>
              <w:pStyle w:val="ListParagraph"/>
              <w:numPr>
                <w:ilvl w:val="0"/>
                <w:numId w:val="12"/>
              </w:numPr>
              <w:jc w:val="both"/>
              <w:rPr>
                <w:rFonts w:ascii="Arial" w:eastAsia="Times New Roman" w:hAnsi="Arial" w:cs="Arial"/>
                <w:sz w:val="20"/>
                <w:szCs w:val="20"/>
                <w:lang w:val="en" w:eastAsia="en-GB"/>
              </w:rPr>
            </w:pPr>
            <w:r>
              <w:rPr>
                <w:rFonts w:ascii="Arial" w:eastAsia="Times New Roman" w:hAnsi="Arial" w:cs="Arial"/>
                <w:sz w:val="20"/>
                <w:szCs w:val="20"/>
                <w:lang w:val="en" w:eastAsia="en-GB"/>
              </w:rPr>
              <w:t>all fire doors are operational</w:t>
            </w:r>
          </w:p>
          <w:p>
            <w:pPr>
              <w:pStyle w:val="ListParagraph"/>
              <w:numPr>
                <w:ilvl w:val="0"/>
                <w:numId w:val="12"/>
              </w:numPr>
              <w:jc w:val="both"/>
              <w:rPr>
                <w:rFonts w:ascii="Arial" w:eastAsia="Times New Roman" w:hAnsi="Arial" w:cs="Arial"/>
                <w:sz w:val="20"/>
                <w:szCs w:val="20"/>
                <w:lang w:val="en" w:eastAsia="en-GB"/>
              </w:rPr>
            </w:pPr>
            <w:r>
              <w:rPr>
                <w:rFonts w:ascii="Arial" w:eastAsia="Times New Roman" w:hAnsi="Arial" w:cs="Arial"/>
                <w:sz w:val="20"/>
                <w:szCs w:val="20"/>
                <w:lang w:val="en" w:eastAsia="en-GB"/>
              </w:rPr>
              <w:t>fire alarm system and emergency lights are operational</w:t>
            </w:r>
          </w:p>
          <w:p>
            <w:pPr>
              <w:pStyle w:val="ListParagraph"/>
              <w:numPr>
                <w:ilvl w:val="0"/>
                <w:numId w:val="12"/>
              </w:numPr>
              <w:jc w:val="both"/>
              <w:rPr>
                <w:rFonts w:ascii="Arial" w:eastAsia="Times New Roman" w:hAnsi="Arial" w:cs="Arial"/>
                <w:sz w:val="20"/>
                <w:szCs w:val="20"/>
                <w:lang w:val="en" w:eastAsia="en-GB"/>
              </w:rPr>
            </w:pPr>
            <w:r>
              <w:rPr>
                <w:rFonts w:ascii="Arial" w:eastAsia="Times New Roman" w:hAnsi="Arial" w:cs="Arial"/>
                <w:sz w:val="20"/>
                <w:szCs w:val="20"/>
                <w:lang w:val="en" w:eastAsia="en-GB"/>
              </w:rPr>
              <w:t>Walk through evacuation will be scheduled for each bubble to practice evacuation from new/unfamiliar rooms. This will not include a whole school evacuation for social distancing reasons. Each individual practice will be logged by site agent</w:t>
            </w:r>
          </w:p>
          <w:p/>
        </w:tc>
        <w:tc>
          <w:tcPr>
            <w:tcW w:w="2263" w:type="dxa"/>
            <w:shd w:val="clear" w:color="auto" w:fill="70AD47" w:themeFill="accent6"/>
          </w:tcPr>
          <w:p>
            <w:pPr>
              <w:jc w:val="both"/>
              <w:rPr>
                <w:rFonts w:ascii="Arial" w:hAnsi="Arial" w:cs="Arial"/>
                <w:sz w:val="20"/>
                <w:szCs w:val="20"/>
              </w:rPr>
            </w:pPr>
          </w:p>
        </w:tc>
      </w:tr>
      <w:tr>
        <w:tc>
          <w:tcPr>
            <w:tcW w:w="5382" w:type="dxa"/>
          </w:tcPr>
          <w:p>
            <w:pPr>
              <w:jc w:val="both"/>
              <w:rPr>
                <w:rFonts w:ascii="Arial" w:hAnsi="Arial" w:cs="Arial"/>
                <w:sz w:val="20"/>
                <w:szCs w:val="20"/>
              </w:rPr>
            </w:pPr>
            <w:r>
              <w:rPr>
                <w:rFonts w:ascii="Arial" w:hAnsi="Arial" w:cs="Arial"/>
                <w:sz w:val="20"/>
                <w:szCs w:val="20"/>
              </w:rPr>
              <w:t>To identify actions required to ensure sufficiency in meeting increased demand for support where pupils are:</w:t>
            </w:r>
          </w:p>
          <w:p>
            <w:pPr>
              <w:pStyle w:val="ListParagraph"/>
              <w:numPr>
                <w:ilvl w:val="0"/>
                <w:numId w:val="16"/>
              </w:numPr>
              <w:jc w:val="both"/>
              <w:rPr>
                <w:rFonts w:ascii="Arial" w:hAnsi="Arial" w:cs="Arial"/>
                <w:sz w:val="20"/>
                <w:szCs w:val="20"/>
              </w:rPr>
            </w:pPr>
            <w:r>
              <w:rPr>
                <w:rFonts w:ascii="Arial" w:hAnsi="Arial" w:cs="Arial"/>
                <w:sz w:val="20"/>
                <w:szCs w:val="20"/>
              </w:rPr>
              <w:lastRenderedPageBreak/>
              <w:t>At risk of exclusion</w:t>
            </w:r>
          </w:p>
          <w:p>
            <w:pPr>
              <w:pStyle w:val="ListParagraph"/>
              <w:numPr>
                <w:ilvl w:val="0"/>
                <w:numId w:val="16"/>
              </w:numPr>
              <w:jc w:val="both"/>
              <w:rPr>
                <w:rFonts w:ascii="Arial" w:hAnsi="Arial" w:cs="Arial"/>
                <w:sz w:val="20"/>
                <w:szCs w:val="20"/>
              </w:rPr>
            </w:pPr>
            <w:r>
              <w:rPr>
                <w:rFonts w:ascii="Arial" w:hAnsi="Arial" w:cs="Arial"/>
                <w:sz w:val="20"/>
                <w:szCs w:val="20"/>
              </w:rPr>
              <w:t>In need of early help</w:t>
            </w:r>
          </w:p>
          <w:p>
            <w:pPr>
              <w:pStyle w:val="ListParagraph"/>
              <w:numPr>
                <w:ilvl w:val="0"/>
                <w:numId w:val="16"/>
              </w:numPr>
              <w:jc w:val="both"/>
              <w:rPr>
                <w:rFonts w:ascii="Arial" w:hAnsi="Arial" w:cs="Arial"/>
                <w:sz w:val="20"/>
                <w:szCs w:val="20"/>
              </w:rPr>
            </w:pPr>
            <w:r>
              <w:rPr>
                <w:rFonts w:ascii="Arial" w:hAnsi="Arial" w:cs="Arial"/>
                <w:sz w:val="20"/>
                <w:szCs w:val="20"/>
              </w:rPr>
              <w:t>Have additional needs such as behaviour, sensory impairment etc.</w:t>
            </w:r>
          </w:p>
          <w:p>
            <w:pPr>
              <w:pStyle w:val="ListParagraph"/>
              <w:numPr>
                <w:ilvl w:val="0"/>
                <w:numId w:val="16"/>
              </w:numPr>
              <w:jc w:val="both"/>
              <w:rPr>
                <w:rFonts w:ascii="Arial" w:hAnsi="Arial" w:cs="Arial"/>
                <w:sz w:val="20"/>
                <w:szCs w:val="20"/>
              </w:rPr>
            </w:pPr>
            <w:r>
              <w:rPr>
                <w:rFonts w:ascii="Arial" w:hAnsi="Arial" w:cs="Arial"/>
                <w:sz w:val="20"/>
                <w:szCs w:val="20"/>
              </w:rPr>
              <w:t>Exhibiting mental health and well-being issues</w:t>
            </w:r>
          </w:p>
          <w:p>
            <w:pPr>
              <w:pStyle w:val="ListParagraph"/>
              <w:numPr>
                <w:ilvl w:val="0"/>
                <w:numId w:val="16"/>
              </w:numPr>
              <w:jc w:val="both"/>
              <w:rPr>
                <w:rFonts w:ascii="Arial" w:hAnsi="Arial" w:cs="Arial"/>
                <w:sz w:val="20"/>
                <w:szCs w:val="20"/>
              </w:rPr>
            </w:pPr>
            <w:r>
              <w:rPr>
                <w:rFonts w:ascii="Arial" w:hAnsi="Arial" w:cs="Arial"/>
                <w:sz w:val="20"/>
                <w:szCs w:val="20"/>
              </w:rPr>
              <w:t>In need of bereavement counselling</w:t>
            </w:r>
          </w:p>
          <w:p>
            <w:pPr>
              <w:pStyle w:val="ListParagraph"/>
              <w:numPr>
                <w:ilvl w:val="0"/>
                <w:numId w:val="16"/>
              </w:numPr>
              <w:jc w:val="both"/>
              <w:rPr>
                <w:rFonts w:ascii="Arial" w:hAnsi="Arial" w:cs="Arial"/>
                <w:sz w:val="20"/>
                <w:szCs w:val="20"/>
              </w:rPr>
            </w:pPr>
            <w:r>
              <w:rPr>
                <w:rFonts w:ascii="Arial" w:hAnsi="Arial" w:cs="Arial"/>
                <w:sz w:val="20"/>
                <w:szCs w:val="20"/>
              </w:rPr>
              <w:t>Meeting the social care thresholds</w:t>
            </w:r>
          </w:p>
        </w:tc>
        <w:tc>
          <w:tcPr>
            <w:tcW w:w="1417" w:type="dxa"/>
          </w:tcPr>
          <w:p>
            <w:pPr>
              <w:jc w:val="both"/>
              <w:rPr>
                <w:rFonts w:ascii="Arial" w:hAnsi="Arial" w:cs="Arial"/>
                <w:sz w:val="20"/>
                <w:szCs w:val="20"/>
              </w:rPr>
            </w:pPr>
            <w:r>
              <w:rPr>
                <w:rFonts w:ascii="Arial" w:hAnsi="Arial" w:cs="Arial"/>
                <w:sz w:val="20"/>
                <w:szCs w:val="20"/>
              </w:rPr>
              <w:lastRenderedPageBreak/>
              <w:t>DSL</w:t>
            </w:r>
          </w:p>
          <w:p>
            <w:pPr>
              <w:jc w:val="both"/>
              <w:rPr>
                <w:rFonts w:ascii="Arial" w:hAnsi="Arial" w:cs="Arial"/>
                <w:sz w:val="20"/>
                <w:szCs w:val="20"/>
              </w:rPr>
            </w:pPr>
            <w:r>
              <w:rPr>
                <w:rFonts w:ascii="Arial" w:hAnsi="Arial" w:cs="Arial"/>
                <w:sz w:val="20"/>
                <w:szCs w:val="20"/>
              </w:rPr>
              <w:t>Headteacher</w:t>
            </w:r>
          </w:p>
          <w:p>
            <w:pPr>
              <w:jc w:val="both"/>
              <w:rPr>
                <w:rFonts w:ascii="Arial" w:hAnsi="Arial" w:cs="Arial"/>
                <w:sz w:val="20"/>
                <w:szCs w:val="20"/>
              </w:rPr>
            </w:pPr>
            <w:r>
              <w:rPr>
                <w:rFonts w:ascii="Arial" w:hAnsi="Arial" w:cs="Arial"/>
                <w:sz w:val="20"/>
                <w:szCs w:val="20"/>
              </w:rPr>
              <w:lastRenderedPageBreak/>
              <w:t>SENCo</w:t>
            </w:r>
          </w:p>
        </w:tc>
        <w:tc>
          <w:tcPr>
            <w:tcW w:w="5759" w:type="dxa"/>
            <w:gridSpan w:val="2"/>
          </w:tcPr>
          <w:p>
            <w:pPr>
              <w:pStyle w:val="ListParagraph"/>
              <w:numPr>
                <w:ilvl w:val="0"/>
                <w:numId w:val="16"/>
              </w:numPr>
              <w:jc w:val="both"/>
              <w:rPr>
                <w:rFonts w:ascii="Arial" w:hAnsi="Arial" w:cs="Arial"/>
                <w:sz w:val="20"/>
                <w:szCs w:val="20"/>
              </w:rPr>
            </w:pPr>
            <w:r>
              <w:rPr>
                <w:rFonts w:ascii="Arial" w:hAnsi="Arial" w:cs="Arial"/>
                <w:sz w:val="20"/>
                <w:szCs w:val="20"/>
              </w:rPr>
              <w:lastRenderedPageBreak/>
              <w:t>Pupils have been ident</w:t>
            </w:r>
            <w:bookmarkStart w:id="0" w:name="_GoBack"/>
            <w:bookmarkEnd w:id="0"/>
            <w:r>
              <w:rPr>
                <w:rFonts w:ascii="Arial" w:hAnsi="Arial" w:cs="Arial"/>
                <w:sz w:val="20"/>
                <w:szCs w:val="20"/>
              </w:rPr>
              <w:t xml:space="preserve">ified and will continue to be identified as we fully return. </w:t>
            </w:r>
          </w:p>
          <w:p>
            <w:pPr>
              <w:pStyle w:val="ListParagraph"/>
              <w:numPr>
                <w:ilvl w:val="0"/>
                <w:numId w:val="16"/>
              </w:numPr>
              <w:jc w:val="both"/>
              <w:rPr>
                <w:rFonts w:ascii="Arial" w:hAnsi="Arial" w:cs="Arial"/>
                <w:sz w:val="24"/>
                <w:szCs w:val="24"/>
              </w:rPr>
            </w:pPr>
            <w:r>
              <w:rPr>
                <w:rFonts w:ascii="Arial" w:hAnsi="Arial" w:cs="Arial"/>
                <w:sz w:val="20"/>
                <w:szCs w:val="20"/>
              </w:rPr>
              <w:lastRenderedPageBreak/>
              <w:t>Staffing capacity in place to ensure children with EHCP have one to one support as per their personalised plans</w:t>
            </w:r>
          </w:p>
          <w:p>
            <w:pPr>
              <w:pStyle w:val="ListParagraph"/>
              <w:numPr>
                <w:ilvl w:val="0"/>
                <w:numId w:val="16"/>
              </w:numPr>
              <w:jc w:val="both"/>
              <w:rPr>
                <w:rFonts w:ascii="Arial" w:hAnsi="Arial" w:cs="Arial"/>
                <w:sz w:val="24"/>
                <w:szCs w:val="24"/>
              </w:rPr>
            </w:pPr>
            <w:proofErr w:type="gramStart"/>
            <w:r>
              <w:rPr>
                <w:rFonts w:ascii="Arial" w:hAnsi="Arial" w:cs="Arial"/>
                <w:sz w:val="20"/>
                <w:szCs w:val="20"/>
              </w:rPr>
              <w:t>Learning</w:t>
            </w:r>
            <w:proofErr w:type="gramEnd"/>
            <w:r>
              <w:rPr>
                <w:rFonts w:ascii="Arial" w:hAnsi="Arial" w:cs="Arial"/>
                <w:sz w:val="20"/>
                <w:szCs w:val="20"/>
              </w:rPr>
              <w:t xml:space="preserve"> mentor to return full time to address emerging SEMH needs. Deputy Head to add additional capacity as required.</w:t>
            </w:r>
          </w:p>
        </w:tc>
        <w:tc>
          <w:tcPr>
            <w:tcW w:w="2263" w:type="dxa"/>
            <w:shd w:val="clear" w:color="auto" w:fill="70AD47" w:themeFill="accent6"/>
          </w:tcPr>
          <w:p>
            <w:pPr>
              <w:jc w:val="both"/>
              <w:rPr>
                <w:rFonts w:ascii="Arial" w:hAnsi="Arial" w:cs="Arial"/>
                <w:sz w:val="24"/>
                <w:szCs w:val="24"/>
              </w:rPr>
            </w:pPr>
          </w:p>
        </w:tc>
      </w:tr>
    </w:tbl>
    <w:p>
      <w:pPr>
        <w:spacing w:after="0" w:line="240" w:lineRule="auto"/>
        <w:jc w:val="both"/>
        <w:rPr>
          <w:rFonts w:ascii="Arial" w:hAnsi="Arial" w:cs="Arial"/>
          <w:sz w:val="20"/>
          <w:szCs w:val="20"/>
        </w:rPr>
      </w:pPr>
    </w:p>
    <w:p>
      <w:pPr>
        <w:rPr>
          <w:sz w:val="20"/>
          <w:szCs w:val="20"/>
        </w:rPr>
      </w:pPr>
    </w:p>
    <w:sectPr>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9CB"/>
    <w:multiLevelType w:val="hybridMultilevel"/>
    <w:tmpl w:val="5CDE0E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B66FE"/>
    <w:multiLevelType w:val="hybridMultilevel"/>
    <w:tmpl w:val="5BA6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80081"/>
    <w:multiLevelType w:val="hybridMultilevel"/>
    <w:tmpl w:val="FC780F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B7828"/>
    <w:multiLevelType w:val="hybridMultilevel"/>
    <w:tmpl w:val="B7A6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128AD"/>
    <w:multiLevelType w:val="hybridMultilevel"/>
    <w:tmpl w:val="FC780F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62A5A"/>
    <w:multiLevelType w:val="hybridMultilevel"/>
    <w:tmpl w:val="4B6006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E5B94"/>
    <w:multiLevelType w:val="hybridMultilevel"/>
    <w:tmpl w:val="6A3A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B13D5"/>
    <w:multiLevelType w:val="hybridMultilevel"/>
    <w:tmpl w:val="004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70B71"/>
    <w:multiLevelType w:val="hybridMultilevel"/>
    <w:tmpl w:val="319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F783F"/>
    <w:multiLevelType w:val="hybridMultilevel"/>
    <w:tmpl w:val="D160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AC1"/>
    <w:multiLevelType w:val="multilevel"/>
    <w:tmpl w:val="21A63DE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6A9C2FA7"/>
    <w:multiLevelType w:val="hybridMultilevel"/>
    <w:tmpl w:val="5896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379D6"/>
    <w:multiLevelType w:val="hybridMultilevel"/>
    <w:tmpl w:val="9468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270F31"/>
    <w:multiLevelType w:val="hybridMultilevel"/>
    <w:tmpl w:val="1D14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C1B65"/>
    <w:multiLevelType w:val="hybridMultilevel"/>
    <w:tmpl w:val="6654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B186D"/>
    <w:multiLevelType w:val="hybridMultilevel"/>
    <w:tmpl w:val="5B24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0"/>
  </w:num>
  <w:num w:numId="6">
    <w:abstractNumId w:val="15"/>
  </w:num>
  <w:num w:numId="7">
    <w:abstractNumId w:val="3"/>
  </w:num>
  <w:num w:numId="8">
    <w:abstractNumId w:val="4"/>
  </w:num>
  <w:num w:numId="9">
    <w:abstractNumId w:val="13"/>
  </w:num>
  <w:num w:numId="10">
    <w:abstractNumId w:val="14"/>
  </w:num>
  <w:num w:numId="11">
    <w:abstractNumId w:val="1"/>
  </w:num>
  <w:num w:numId="12">
    <w:abstractNumId w:val="6"/>
  </w:num>
  <w:num w:numId="13">
    <w:abstractNumId w:val="9"/>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19721DB-4DC2-47F9-B6BA-B87BA629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Calibri"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Hutchinson</dc:creator>
  <cp:keywords/>
  <dc:description/>
  <cp:lastModifiedBy>Carrie Matthews</cp:lastModifiedBy>
  <cp:revision>2</cp:revision>
  <dcterms:created xsi:type="dcterms:W3CDTF">2021-03-05T14:14:00Z</dcterms:created>
  <dcterms:modified xsi:type="dcterms:W3CDTF">2021-03-05T14:14:00Z</dcterms:modified>
</cp:coreProperties>
</file>